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8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5386"/>
      </w:tblGrid>
      <w:tr w:rsidR="0084112B" w14:paraId="2541FF7F" w14:textId="77777777" w:rsidTr="00172014">
        <w:tc>
          <w:tcPr>
            <w:tcW w:w="4400" w:type="dxa"/>
          </w:tcPr>
          <w:p w14:paraId="131532E5" w14:textId="77777777" w:rsidR="0084112B" w:rsidRDefault="000251D9">
            <w:pPr>
              <w:spacing w:before="0" w:after="0"/>
              <w:rPr>
                <w:rFonts w:cs="Times New Roman"/>
                <w:bCs/>
                <w:sz w:val="26"/>
                <w:szCs w:val="26"/>
              </w:rPr>
            </w:pPr>
            <w:r>
              <w:rPr>
                <w:rFonts w:cs="Times New Roman"/>
                <w:bCs/>
                <w:sz w:val="26"/>
                <w:szCs w:val="26"/>
              </w:rPr>
              <w:t>UBND TỈNH LÀO CAI</w:t>
            </w:r>
          </w:p>
          <w:p w14:paraId="2F4E4958" w14:textId="77777777" w:rsidR="0084112B" w:rsidRDefault="000251D9">
            <w:pPr>
              <w:spacing w:before="0" w:after="0"/>
              <w:rPr>
                <w:rFonts w:cs="Times New Roman"/>
                <w:b/>
                <w:bCs/>
                <w:sz w:val="26"/>
                <w:szCs w:val="26"/>
              </w:rPr>
            </w:pPr>
            <w:r>
              <w:rPr>
                <w:rFonts w:cs="Times New Roman"/>
                <w:b/>
                <w:bCs/>
                <w:sz w:val="26"/>
                <w:szCs w:val="26"/>
              </w:rPr>
              <w:t>SỞ GIÁO DỤC VÀ ĐÀO TẠO</w:t>
            </w:r>
          </w:p>
          <w:p w14:paraId="696079C0" w14:textId="77777777" w:rsidR="0084112B" w:rsidRDefault="000251D9">
            <w:pPr>
              <w:spacing w:before="0" w:after="0"/>
              <w:rPr>
                <w:rFonts w:cs="Times New Roman"/>
                <w:sz w:val="26"/>
                <w:szCs w:val="26"/>
              </w:rPr>
            </w:pPr>
            <w:r>
              <w:rPr>
                <w:rFonts w:cs="Times New Roman"/>
                <w:b/>
                <w:bCs/>
                <w:noProof/>
                <w:sz w:val="26"/>
                <w:szCs w:val="26"/>
              </w:rPr>
              <mc:AlternateContent>
                <mc:Choice Requires="wps">
                  <w:drawing>
                    <wp:anchor distT="0" distB="0" distL="114300" distR="114300" simplePos="0" relativeHeight="251657216" behindDoc="0" locked="0" layoutInCell="1" allowOverlap="1" wp14:anchorId="75B6C3EB" wp14:editId="306B2757">
                      <wp:simplePos x="0" y="0"/>
                      <wp:positionH relativeFrom="column">
                        <wp:posOffset>782320</wp:posOffset>
                      </wp:positionH>
                      <wp:positionV relativeFrom="paragraph">
                        <wp:posOffset>51435</wp:posOffset>
                      </wp:positionV>
                      <wp:extent cx="1104900" cy="0"/>
                      <wp:effectExtent l="0" t="0" r="19050" b="19050"/>
                      <wp:wrapNone/>
                      <wp:docPr id="1" name="Straight Connector 1"/>
                      <wp:cNvGraphicFramePr/>
                      <a:graphic xmlns:a="http://schemas.openxmlformats.org/drawingml/2006/main">
                        <a:graphicData uri="http://schemas.microsoft.com/office/word/2010/wordprocessingShape">
                          <wps:wsp>
                            <wps:cNvCnPr/>
                            <wps:spPr bwMode="auto">
                              <a:xfrm>
                                <a:off x="0" y="0"/>
                                <a:ext cx="1104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164CAB"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61.6pt,4.05pt" to="148.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" strokecolor="black [3200]" strokeweight=".5pt">
                      <v:stroke joinstyle="miter"/>
                    </v:line>
                  </w:pict>
                </mc:Fallback>
              </mc:AlternateContent>
            </w:r>
          </w:p>
          <w:p w14:paraId="352BB136" w14:textId="77777777" w:rsidR="0084112B" w:rsidRDefault="000251D9">
            <w:pPr>
              <w:spacing w:before="0" w:after="0"/>
              <w:rPr>
                <w:rFonts w:cs="Times New Roman"/>
                <w:sz w:val="26"/>
                <w:szCs w:val="26"/>
              </w:rPr>
            </w:pPr>
            <w:r>
              <w:rPr>
                <w:rFonts w:cs="Times New Roman"/>
                <w:sz w:val="26"/>
                <w:szCs w:val="26"/>
              </w:rPr>
              <w:t>Số:          /SGDĐT-GDPT</w:t>
            </w:r>
          </w:p>
          <w:p w14:paraId="72FA3270" w14:textId="77777777" w:rsidR="00F27716" w:rsidRDefault="000251D9" w:rsidP="00172014">
            <w:pPr>
              <w:spacing w:before="0" w:after="0"/>
              <w:ind w:right="312"/>
              <w:rPr>
                <w:rFonts w:cs="Times New Roman"/>
                <w:sz w:val="24"/>
                <w:szCs w:val="24"/>
              </w:rPr>
            </w:pPr>
            <w:r w:rsidRPr="008A7908">
              <w:rPr>
                <w:rFonts w:cs="Times New Roman"/>
                <w:sz w:val="24"/>
                <w:szCs w:val="24"/>
              </w:rPr>
              <w:t>V/v</w:t>
            </w:r>
            <w:r w:rsidR="004A0D6A">
              <w:rPr>
                <w:rFonts w:cs="Times New Roman"/>
                <w:sz w:val="24"/>
                <w:szCs w:val="24"/>
              </w:rPr>
              <w:t xml:space="preserve"> hướng dẫn</w:t>
            </w:r>
            <w:r w:rsidRPr="008A7908">
              <w:rPr>
                <w:rFonts w:cs="Times New Roman"/>
                <w:sz w:val="24"/>
                <w:szCs w:val="24"/>
              </w:rPr>
              <w:t xml:space="preserve"> xây dựng kế hoạch </w:t>
            </w:r>
          </w:p>
          <w:p w14:paraId="1E7AB4AB" w14:textId="56292E40" w:rsidR="0084112B" w:rsidRPr="00F27716" w:rsidRDefault="000251D9" w:rsidP="00F27716">
            <w:pPr>
              <w:spacing w:before="0" w:after="0"/>
              <w:ind w:right="312"/>
              <w:rPr>
                <w:rFonts w:cs="Times New Roman"/>
                <w:sz w:val="24"/>
                <w:szCs w:val="24"/>
              </w:rPr>
            </w:pPr>
            <w:r w:rsidRPr="008A7908">
              <w:rPr>
                <w:rFonts w:cs="Times New Roman"/>
                <w:sz w:val="24"/>
                <w:szCs w:val="24"/>
              </w:rPr>
              <w:t>giáo dục</w:t>
            </w:r>
            <w:r w:rsidRPr="008A7908">
              <w:rPr>
                <w:rFonts w:cs="Times New Roman"/>
                <w:sz w:val="24"/>
                <w:szCs w:val="24"/>
                <w:lang w:val="vi-VN"/>
              </w:rPr>
              <w:t xml:space="preserve"> nhà trường</w:t>
            </w:r>
            <w:r w:rsidR="00172014">
              <w:rPr>
                <w:rFonts w:cs="Times New Roman"/>
                <w:sz w:val="24"/>
                <w:szCs w:val="24"/>
              </w:rPr>
              <w:t xml:space="preserve"> </w:t>
            </w:r>
            <w:r w:rsidRPr="008A7908">
              <w:rPr>
                <w:rFonts w:cs="Times New Roman"/>
                <w:sz w:val="24"/>
                <w:szCs w:val="24"/>
              </w:rPr>
              <w:t>cấp TH, THCS, THPT từ năm học 2025-2026</w:t>
            </w:r>
          </w:p>
        </w:tc>
        <w:tc>
          <w:tcPr>
            <w:tcW w:w="5386" w:type="dxa"/>
          </w:tcPr>
          <w:p w14:paraId="6471C801" w14:textId="77777777" w:rsidR="0084112B" w:rsidRPr="00F27716" w:rsidRDefault="000251D9">
            <w:pPr>
              <w:spacing w:before="0" w:after="0"/>
              <w:rPr>
                <w:rFonts w:ascii="Times New Roman Bold" w:hAnsi="Times New Roman Bold" w:cs="Times New Roman"/>
                <w:b/>
                <w:bCs/>
                <w:spacing w:val="-12"/>
                <w:sz w:val="26"/>
                <w:szCs w:val="26"/>
              </w:rPr>
            </w:pPr>
            <w:r w:rsidRPr="00F27716">
              <w:rPr>
                <w:rFonts w:ascii="Times New Roman Bold" w:hAnsi="Times New Roman Bold" w:cs="Times New Roman"/>
                <w:b/>
                <w:bCs/>
                <w:spacing w:val="-12"/>
                <w:sz w:val="26"/>
                <w:szCs w:val="26"/>
              </w:rPr>
              <w:t>CỘNG HÒA XÃ HỘI CHỦ NGHĨA VIỆT NAM</w:t>
            </w:r>
          </w:p>
          <w:p w14:paraId="7C12BDEE" w14:textId="77777777" w:rsidR="0084112B" w:rsidRDefault="000251D9">
            <w:pPr>
              <w:spacing w:before="0" w:after="0"/>
              <w:rPr>
                <w:rFonts w:cs="Times New Roman"/>
                <w:b/>
                <w:bCs/>
                <w:szCs w:val="28"/>
              </w:rPr>
            </w:pPr>
            <w:r>
              <w:rPr>
                <w:rFonts w:cs="Times New Roman"/>
                <w:b/>
                <w:bCs/>
                <w:szCs w:val="28"/>
              </w:rPr>
              <w:t>Độc lập - Tự do - Hạnh phúc</w:t>
            </w:r>
          </w:p>
          <w:p w14:paraId="760D3F0E" w14:textId="77777777" w:rsidR="0084112B" w:rsidRDefault="000251D9">
            <w:pPr>
              <w:spacing w:before="0" w:after="0"/>
              <w:rPr>
                <w:rFonts w:cs="Times New Roman"/>
                <w:b/>
                <w:bCs/>
                <w:sz w:val="26"/>
                <w:szCs w:val="26"/>
              </w:rPr>
            </w:pPr>
            <w:r>
              <w:rPr>
                <w:rFonts w:cs="Times New Roman"/>
                <w:b/>
                <w:bCs/>
                <w:noProof/>
                <w:szCs w:val="28"/>
              </w:rPr>
              <mc:AlternateContent>
                <mc:Choice Requires="wps">
                  <w:drawing>
                    <wp:anchor distT="0" distB="0" distL="114300" distR="114300" simplePos="0" relativeHeight="251658240" behindDoc="0" locked="0" layoutInCell="1" allowOverlap="1" wp14:anchorId="79B48140" wp14:editId="21BFB9C5">
                      <wp:simplePos x="0" y="0"/>
                      <wp:positionH relativeFrom="column">
                        <wp:posOffset>549275</wp:posOffset>
                      </wp:positionH>
                      <wp:positionV relativeFrom="paragraph">
                        <wp:posOffset>28575</wp:posOffset>
                      </wp:positionV>
                      <wp:extent cx="2145665" cy="0"/>
                      <wp:effectExtent l="0" t="0" r="26035" b="19050"/>
                      <wp:wrapNone/>
                      <wp:docPr id="2" name="Straight Connector 2"/>
                      <wp:cNvGraphicFramePr/>
                      <a:graphic xmlns:a="http://schemas.openxmlformats.org/drawingml/2006/main">
                        <a:graphicData uri="http://schemas.microsoft.com/office/word/2010/wordprocessingShape">
                          <wps:wsp>
                            <wps:cNvCnPr/>
                            <wps:spPr bwMode="auto">
                              <a:xfrm flipV="1">
                                <a:off x="0" y="0"/>
                                <a:ext cx="21456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4BE83B" id="Straight Connector 2"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43.25pt,2.25pt" to="212.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" strokecolor="black [3200]" strokeweight=".5pt">
                      <v:stroke joinstyle="miter"/>
                    </v:line>
                  </w:pict>
                </mc:Fallback>
              </mc:AlternateContent>
            </w:r>
          </w:p>
          <w:p w14:paraId="7538F5FE" w14:textId="4D9D662A" w:rsidR="0084112B" w:rsidRPr="00F27716" w:rsidRDefault="000251D9">
            <w:pPr>
              <w:spacing w:before="0" w:after="0"/>
              <w:rPr>
                <w:rFonts w:cs="Times New Roman"/>
                <w:i/>
                <w:iCs/>
                <w:szCs w:val="28"/>
              </w:rPr>
            </w:pPr>
            <w:r w:rsidRPr="00F27716">
              <w:rPr>
                <w:rFonts w:cs="Times New Roman"/>
                <w:i/>
                <w:iCs/>
                <w:szCs w:val="28"/>
              </w:rPr>
              <w:t>Lào Cai, ngày       tháng</w:t>
            </w:r>
            <w:r w:rsidRPr="00F27716">
              <w:rPr>
                <w:rFonts w:cs="Times New Roman"/>
                <w:i/>
                <w:iCs/>
                <w:szCs w:val="28"/>
                <w:lang w:val="vi-VN"/>
              </w:rPr>
              <w:t xml:space="preserve"> </w:t>
            </w:r>
            <w:r w:rsidR="00F27716">
              <w:rPr>
                <w:rFonts w:cs="Times New Roman"/>
                <w:i/>
                <w:iCs/>
                <w:szCs w:val="28"/>
              </w:rPr>
              <w:t xml:space="preserve"> 8 </w:t>
            </w:r>
            <w:r w:rsidRPr="00F27716">
              <w:rPr>
                <w:rFonts w:cs="Times New Roman"/>
                <w:i/>
                <w:iCs/>
                <w:szCs w:val="28"/>
              </w:rPr>
              <w:t xml:space="preserve">năm 2025     </w:t>
            </w:r>
          </w:p>
        </w:tc>
      </w:tr>
    </w:tbl>
    <w:tbl>
      <w:tblPr>
        <w:tblStyle w:val="TableGrid"/>
        <w:tblpPr w:leftFromText="180" w:rightFromText="180" w:vertAnchor="text" w:horzAnchor="margin" w:tblpXSpec="right" w:tblpY="2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2"/>
        <w:gridCol w:w="6543"/>
      </w:tblGrid>
      <w:tr w:rsidR="0084112B" w:rsidRPr="00F27716" w14:paraId="3E96AC8E" w14:textId="77777777">
        <w:tc>
          <w:tcPr>
            <w:tcW w:w="1532" w:type="dxa"/>
          </w:tcPr>
          <w:p w14:paraId="6FF3661A" w14:textId="77777777" w:rsidR="0084112B" w:rsidRPr="00F27716" w:rsidRDefault="000251D9" w:rsidP="00F27716">
            <w:pPr>
              <w:pBdr>
                <w:top w:val="none" w:sz="0" w:space="0" w:color="auto"/>
                <w:left w:val="none" w:sz="0" w:space="0" w:color="auto"/>
                <w:bottom w:val="none" w:sz="0" w:space="0" w:color="auto"/>
                <w:right w:val="none" w:sz="0" w:space="0" w:color="auto"/>
                <w:between w:val="none" w:sz="0" w:space="0" w:color="auto"/>
              </w:pBdr>
              <w:spacing w:before="60" w:after="0" w:line="252" w:lineRule="auto"/>
              <w:jc w:val="both"/>
              <w:rPr>
                <w:rFonts w:cs="Times New Roman"/>
                <w:szCs w:val="28"/>
              </w:rPr>
            </w:pPr>
            <w:r w:rsidRPr="00F27716">
              <w:rPr>
                <w:rFonts w:cs="Times New Roman"/>
                <w:szCs w:val="28"/>
              </w:rPr>
              <w:t xml:space="preserve">Kính gửi:  </w:t>
            </w:r>
          </w:p>
        </w:tc>
        <w:tc>
          <w:tcPr>
            <w:tcW w:w="6543" w:type="dxa"/>
          </w:tcPr>
          <w:p w14:paraId="67A0F1C6" w14:textId="77777777" w:rsidR="0084112B" w:rsidRPr="00F27716" w:rsidRDefault="0084112B" w:rsidP="00F27716">
            <w:pPr>
              <w:pBdr>
                <w:top w:val="none" w:sz="0" w:space="0" w:color="auto"/>
                <w:left w:val="none" w:sz="0" w:space="0" w:color="auto"/>
                <w:bottom w:val="none" w:sz="0" w:space="0" w:color="auto"/>
                <w:right w:val="none" w:sz="0" w:space="0" w:color="auto"/>
                <w:between w:val="none" w:sz="0" w:space="0" w:color="auto"/>
              </w:pBdr>
              <w:spacing w:before="60" w:after="0" w:line="252" w:lineRule="auto"/>
              <w:jc w:val="both"/>
              <w:rPr>
                <w:rFonts w:cs="Times New Roman"/>
                <w:szCs w:val="28"/>
              </w:rPr>
            </w:pPr>
          </w:p>
          <w:p w14:paraId="24681C5D" w14:textId="66BC9161" w:rsidR="0084112B" w:rsidRPr="00F27716" w:rsidRDefault="000251D9" w:rsidP="00F27716">
            <w:pPr>
              <w:pBdr>
                <w:top w:val="none" w:sz="0" w:space="0" w:color="auto"/>
                <w:left w:val="none" w:sz="0" w:space="0" w:color="auto"/>
                <w:bottom w:val="none" w:sz="0" w:space="0" w:color="auto"/>
                <w:right w:val="none" w:sz="0" w:space="0" w:color="auto"/>
                <w:between w:val="none" w:sz="0" w:space="0" w:color="auto"/>
              </w:pBdr>
              <w:spacing w:before="60" w:after="0" w:line="252" w:lineRule="auto"/>
              <w:jc w:val="both"/>
              <w:rPr>
                <w:rFonts w:cs="Times New Roman"/>
                <w:szCs w:val="28"/>
              </w:rPr>
            </w:pPr>
            <w:r w:rsidRPr="00F27716">
              <w:rPr>
                <w:rFonts w:cs="Times New Roman"/>
                <w:szCs w:val="28"/>
              </w:rPr>
              <w:t xml:space="preserve">- </w:t>
            </w:r>
            <w:r w:rsidR="004A0D6A" w:rsidRPr="00F27716">
              <w:rPr>
                <w:rFonts w:cs="Times New Roman"/>
                <w:szCs w:val="28"/>
              </w:rPr>
              <w:t xml:space="preserve">Phòng Văn hóa </w:t>
            </w:r>
            <w:r w:rsidR="00F27716">
              <w:rPr>
                <w:rFonts w:cs="Times New Roman"/>
                <w:szCs w:val="28"/>
              </w:rPr>
              <w:t>-</w:t>
            </w:r>
            <w:r w:rsidR="004A0D6A" w:rsidRPr="00F27716">
              <w:rPr>
                <w:rFonts w:cs="Times New Roman"/>
                <w:szCs w:val="28"/>
              </w:rPr>
              <w:t xml:space="preserve"> Xã hội các xã, phường</w:t>
            </w:r>
            <w:r w:rsidRPr="00F27716">
              <w:rPr>
                <w:rFonts w:cs="Times New Roman"/>
                <w:szCs w:val="28"/>
              </w:rPr>
              <w:t>;</w:t>
            </w:r>
          </w:p>
          <w:p w14:paraId="4914D0AF" w14:textId="77777777" w:rsidR="0084112B" w:rsidRPr="00F27716" w:rsidRDefault="000251D9" w:rsidP="00F27716">
            <w:pPr>
              <w:pBdr>
                <w:top w:val="none" w:sz="0" w:space="0" w:color="auto"/>
                <w:left w:val="none" w:sz="0" w:space="0" w:color="auto"/>
                <w:bottom w:val="none" w:sz="0" w:space="0" w:color="auto"/>
                <w:right w:val="none" w:sz="0" w:space="0" w:color="auto"/>
                <w:between w:val="none" w:sz="0" w:space="0" w:color="auto"/>
              </w:pBdr>
              <w:spacing w:before="60" w:after="0" w:line="252" w:lineRule="auto"/>
              <w:jc w:val="both"/>
              <w:rPr>
                <w:rFonts w:cs="Times New Roman"/>
                <w:szCs w:val="28"/>
              </w:rPr>
            </w:pPr>
            <w:r w:rsidRPr="00F27716">
              <w:rPr>
                <w:rFonts w:cs="Times New Roman"/>
                <w:szCs w:val="28"/>
              </w:rPr>
              <w:t>- Các trường phổ thông trên địa bàn tỉnh.</w:t>
            </w:r>
          </w:p>
        </w:tc>
      </w:tr>
    </w:tbl>
    <w:p w14:paraId="35669B67" w14:textId="77777777" w:rsidR="0084112B" w:rsidRPr="00F27716" w:rsidRDefault="0084112B" w:rsidP="00F27716">
      <w:pPr>
        <w:spacing w:before="60" w:after="0" w:line="252" w:lineRule="auto"/>
        <w:jc w:val="both"/>
        <w:rPr>
          <w:rFonts w:cs="Times New Roman"/>
          <w:szCs w:val="28"/>
        </w:rPr>
      </w:pPr>
    </w:p>
    <w:p w14:paraId="3C6493C3" w14:textId="77777777" w:rsidR="0084112B" w:rsidRPr="00F27716" w:rsidRDefault="0084112B" w:rsidP="00F27716">
      <w:pPr>
        <w:spacing w:before="60" w:after="0" w:line="252" w:lineRule="auto"/>
        <w:jc w:val="both"/>
        <w:rPr>
          <w:rFonts w:cs="Times New Roman"/>
          <w:szCs w:val="28"/>
        </w:rPr>
      </w:pPr>
    </w:p>
    <w:p w14:paraId="79857568" w14:textId="77777777" w:rsidR="0084112B" w:rsidRPr="00F27716" w:rsidRDefault="0084112B" w:rsidP="00F27716">
      <w:pPr>
        <w:spacing w:before="60" w:after="0" w:line="252" w:lineRule="auto"/>
        <w:jc w:val="both"/>
        <w:rPr>
          <w:rFonts w:cs="Times New Roman"/>
          <w:szCs w:val="28"/>
        </w:rPr>
      </w:pPr>
    </w:p>
    <w:p w14:paraId="2EBF1E4E" w14:textId="77777777" w:rsidR="00F27716" w:rsidRDefault="00F27716" w:rsidP="00F27716">
      <w:pPr>
        <w:spacing w:before="60" w:after="0" w:line="252" w:lineRule="auto"/>
        <w:ind w:firstLine="720"/>
        <w:jc w:val="both"/>
        <w:rPr>
          <w:rFonts w:cs="Times New Roman"/>
          <w:szCs w:val="28"/>
        </w:rPr>
      </w:pPr>
    </w:p>
    <w:p w14:paraId="780F3313" w14:textId="3836DA07" w:rsidR="00C231B7" w:rsidRPr="00F27716" w:rsidRDefault="00F27716" w:rsidP="00F27716">
      <w:pPr>
        <w:spacing w:before="60" w:after="0" w:line="252" w:lineRule="auto"/>
        <w:ind w:firstLine="720"/>
        <w:jc w:val="both"/>
        <w:rPr>
          <w:rFonts w:cs="Times New Roman"/>
          <w:szCs w:val="28"/>
        </w:rPr>
      </w:pPr>
      <w:r>
        <w:rPr>
          <w:rFonts w:cs="Times New Roman"/>
          <w:szCs w:val="28"/>
        </w:rPr>
        <w:t>Thực hiện</w:t>
      </w:r>
      <w:r w:rsidR="000251D9" w:rsidRPr="00F27716">
        <w:rPr>
          <w:rFonts w:cs="Times New Roman"/>
          <w:szCs w:val="28"/>
        </w:rPr>
        <w:t xml:space="preserve"> Công văn số 5512/BGDĐT-GDTrH ngày 18/12/2020 của Bộ Giáo dục và Đào tạo (GDĐT) về việc xây dựng và tổ chức thực hiện kế hoạch giáo dục của nhà trường; Công văn số </w:t>
      </w:r>
      <w:bookmarkStart w:id="0" w:name="_Hlk205708769"/>
      <w:r w:rsidR="000251D9" w:rsidRPr="00F27716">
        <w:rPr>
          <w:rFonts w:cs="Times New Roman"/>
          <w:szCs w:val="28"/>
        </w:rPr>
        <w:t xml:space="preserve">2345/BGDĐT-GDTH </w:t>
      </w:r>
      <w:bookmarkEnd w:id="0"/>
      <w:r w:rsidR="000251D9" w:rsidRPr="00F27716">
        <w:rPr>
          <w:rFonts w:cs="Times New Roman"/>
          <w:szCs w:val="28"/>
        </w:rPr>
        <w:t xml:space="preserve">ngày 07/6/2021 của Bộ </w:t>
      </w:r>
      <w:r w:rsidR="00C603EE" w:rsidRPr="00F27716">
        <w:rPr>
          <w:rFonts w:cs="Times New Roman"/>
          <w:szCs w:val="28"/>
        </w:rPr>
        <w:t>GDĐT</w:t>
      </w:r>
      <w:r w:rsidR="000251D9" w:rsidRPr="00F27716">
        <w:rPr>
          <w:rFonts w:cs="Times New Roman"/>
          <w:szCs w:val="28"/>
        </w:rPr>
        <w:t xml:space="preserve"> về việc Hướng dẫn xây dựng kế hoạch nhà trường cấp tiểu học</w:t>
      </w:r>
      <w:r w:rsidR="008A7908" w:rsidRPr="00F27716">
        <w:rPr>
          <w:rFonts w:cs="Times New Roman"/>
          <w:szCs w:val="28"/>
          <w:lang w:val="vi-VN"/>
        </w:rPr>
        <w:t xml:space="preserve"> (Công văn </w:t>
      </w:r>
      <w:r w:rsidR="008A7908" w:rsidRPr="00F27716">
        <w:rPr>
          <w:rFonts w:cs="Times New Roman"/>
          <w:szCs w:val="28"/>
        </w:rPr>
        <w:t>2345/BGDĐT-GDTH</w:t>
      </w:r>
      <w:r w:rsidR="008A7908" w:rsidRPr="00F27716">
        <w:rPr>
          <w:rFonts w:cs="Times New Roman"/>
          <w:szCs w:val="28"/>
          <w:lang w:val="vi-VN"/>
        </w:rPr>
        <w:t>)</w:t>
      </w:r>
      <w:r w:rsidR="000251D9" w:rsidRPr="00F27716">
        <w:rPr>
          <w:rFonts w:cs="Times New Roman"/>
          <w:szCs w:val="28"/>
        </w:rPr>
        <w:t xml:space="preserve">, </w:t>
      </w:r>
    </w:p>
    <w:p w14:paraId="0FF60142" w14:textId="3DB48C1C" w:rsidR="0084112B" w:rsidRPr="00F27716" w:rsidRDefault="00C231B7" w:rsidP="00F27716">
      <w:pPr>
        <w:spacing w:before="60" w:after="0" w:line="252" w:lineRule="auto"/>
        <w:ind w:firstLine="720"/>
        <w:jc w:val="both"/>
        <w:rPr>
          <w:rFonts w:cs="Times New Roman"/>
          <w:szCs w:val="28"/>
        </w:rPr>
      </w:pPr>
      <w:r w:rsidRPr="00F27716">
        <w:rPr>
          <w:rFonts w:cs="Times New Roman"/>
          <w:szCs w:val="28"/>
        </w:rPr>
        <w:t>Đ</w:t>
      </w:r>
      <w:r w:rsidR="000251D9" w:rsidRPr="00F27716">
        <w:rPr>
          <w:rFonts w:cs="Times New Roman"/>
          <w:szCs w:val="28"/>
        </w:rPr>
        <w:t>ể thống nhất trong quả</w:t>
      </w:r>
      <w:r w:rsidR="00F27716">
        <w:rPr>
          <w:rFonts w:cs="Times New Roman"/>
          <w:szCs w:val="28"/>
        </w:rPr>
        <w:t>n lí</w:t>
      </w:r>
      <w:r w:rsidR="000251D9" w:rsidRPr="00F27716">
        <w:rPr>
          <w:rFonts w:cs="Times New Roman"/>
          <w:szCs w:val="28"/>
        </w:rPr>
        <w:t xml:space="preserve">, đồng thời nâng cao chất lượng và hiệu quả giáo dục, Sở GDĐT hướng dẫn </w:t>
      </w:r>
      <w:r w:rsidRPr="00F27716">
        <w:rPr>
          <w:rFonts w:cs="Times New Roman"/>
          <w:szCs w:val="28"/>
        </w:rPr>
        <w:t xml:space="preserve">xây dựng </w:t>
      </w:r>
      <w:r w:rsidR="000251D9" w:rsidRPr="00F27716">
        <w:rPr>
          <w:rFonts w:cs="Times New Roman"/>
          <w:szCs w:val="28"/>
          <w:lang w:val="vi-VN"/>
        </w:rPr>
        <w:t>kế hoạch giáo dục nhà trường</w:t>
      </w:r>
      <w:r w:rsidR="000251D9" w:rsidRPr="00F27716">
        <w:rPr>
          <w:rFonts w:cs="Times New Roman"/>
          <w:szCs w:val="28"/>
        </w:rPr>
        <w:t xml:space="preserve"> (KHGDNT) cấp tiểu học, trung học cơ sở, trung học phổ thông (TH, THCS, THPT) từ năm học 2025-2026 như sau:</w:t>
      </w:r>
    </w:p>
    <w:p w14:paraId="6B9AF8CC" w14:textId="3768812A" w:rsidR="0084112B" w:rsidRPr="00F27716" w:rsidRDefault="000251D9" w:rsidP="00F27716">
      <w:pPr>
        <w:spacing w:before="60" w:after="0" w:line="252" w:lineRule="auto"/>
        <w:ind w:firstLine="720"/>
        <w:jc w:val="both"/>
        <w:rPr>
          <w:rFonts w:cs="Times New Roman"/>
          <w:b/>
          <w:szCs w:val="28"/>
        </w:rPr>
      </w:pPr>
      <w:r w:rsidRPr="00F27716">
        <w:rPr>
          <w:rFonts w:cs="Times New Roman"/>
          <w:b/>
          <w:szCs w:val="28"/>
          <w:lang w:val="vi-VN"/>
        </w:rPr>
        <w:t xml:space="preserve">I. </w:t>
      </w:r>
      <w:r w:rsidR="00F27716">
        <w:rPr>
          <w:rFonts w:cs="Times New Roman"/>
          <w:b/>
          <w:szCs w:val="28"/>
        </w:rPr>
        <w:t>MỤC TIÊU CHUNG</w:t>
      </w:r>
    </w:p>
    <w:p w14:paraId="33479050" w14:textId="7963402F" w:rsidR="0084112B" w:rsidRPr="00F27716" w:rsidRDefault="000251D9" w:rsidP="00F27716">
      <w:pPr>
        <w:spacing w:before="60" w:after="0" w:line="252" w:lineRule="auto"/>
        <w:ind w:firstLine="720"/>
        <w:jc w:val="both"/>
        <w:rPr>
          <w:rFonts w:cs="Times New Roman"/>
          <w:szCs w:val="28"/>
        </w:rPr>
      </w:pPr>
      <w:r w:rsidRPr="00F27716">
        <w:rPr>
          <w:rFonts w:cs="Times New Roman"/>
          <w:bCs/>
          <w:szCs w:val="28"/>
          <w:lang w:val="vi-VN"/>
        </w:rPr>
        <w:t>1.</w:t>
      </w:r>
      <w:r w:rsidRPr="00F27716">
        <w:rPr>
          <w:rFonts w:cs="Times New Roman"/>
          <w:b/>
          <w:szCs w:val="28"/>
          <w:lang w:val="vi-VN"/>
        </w:rPr>
        <w:t xml:space="preserve"> </w:t>
      </w:r>
      <w:r w:rsidRPr="00F27716">
        <w:rPr>
          <w:rFonts w:cs="Times New Roman"/>
          <w:szCs w:val="28"/>
        </w:rPr>
        <w:t xml:space="preserve">Xây dựng và tổ chức thực hiện KHGDNT bảo đảm yêu cầu thực hiện Chương trình giáo dục phổ thông (CTGDPT) cấp TH, THCS, THPT linh hoạt, phù hợp với điều kiện cụ thể của địa phương và cơ sở giáo dục. </w:t>
      </w:r>
    </w:p>
    <w:p w14:paraId="5B781D9C" w14:textId="77777777" w:rsidR="0084112B" w:rsidRPr="00F27716" w:rsidRDefault="000251D9" w:rsidP="00F27716">
      <w:pPr>
        <w:spacing w:before="60" w:after="0" w:line="252" w:lineRule="auto"/>
        <w:ind w:firstLine="720"/>
        <w:jc w:val="both"/>
        <w:rPr>
          <w:rFonts w:cs="Times New Roman"/>
          <w:szCs w:val="28"/>
        </w:rPr>
      </w:pPr>
      <w:r w:rsidRPr="00F27716">
        <w:rPr>
          <w:rFonts w:cs="Times New Roman"/>
          <w:szCs w:val="28"/>
        </w:rPr>
        <w:t xml:space="preserve">2. Phát huy tính chủ động, sáng tạo của tổ chuyên môn và giáo viên trong việc thực hiện chương trình; khai thác, sử dụng hiệu quả cơ sở vật chất, thiết bị dạy học đáp ứng yêu cầu thực hiện các phương pháp dạy học và kiểm tra, đánh giá theo yêu cầu phát triển phẩm chất, năng lực học sinh. </w:t>
      </w:r>
    </w:p>
    <w:p w14:paraId="2A14CDA1" w14:textId="25A3BB6C" w:rsidR="0084112B" w:rsidRPr="00F27716" w:rsidRDefault="000251D9" w:rsidP="00F27716">
      <w:pPr>
        <w:spacing w:before="60" w:after="0" w:line="252" w:lineRule="auto"/>
        <w:ind w:firstLine="720"/>
        <w:jc w:val="both"/>
        <w:rPr>
          <w:rFonts w:cs="Times New Roman"/>
          <w:b/>
          <w:szCs w:val="28"/>
        </w:rPr>
      </w:pPr>
      <w:r w:rsidRPr="00F27716">
        <w:rPr>
          <w:rFonts w:cs="Times New Roman"/>
          <w:szCs w:val="28"/>
        </w:rPr>
        <w:t>3. Thực hiện quyền tự chủ của nhà trường trong thực hiện chương trình giáo dụ</w:t>
      </w:r>
      <w:r w:rsidR="008F6713" w:rsidRPr="00F27716">
        <w:rPr>
          <w:rFonts w:cs="Times New Roman"/>
          <w:szCs w:val="28"/>
        </w:rPr>
        <w:t>c</w:t>
      </w:r>
      <w:r w:rsidRPr="00F27716">
        <w:rPr>
          <w:rFonts w:cs="Times New Roman"/>
          <w:szCs w:val="28"/>
        </w:rPr>
        <w:t>; nâng cao hiệu lực, hiệu quả quản trị hoạt động dạy học, giáo dục của nhà trường; bảo đảm tính dân chủ, thống nhất giữa các tổ chuyên môn và các tổ chức đoàn thể, phối hợp giữa nhà trường, cha mẹ học sinh và các cơ quan, tổ chức có liên quan tại địa phương trong việc tổ chức thực hiện KHGDNT.</w:t>
      </w:r>
    </w:p>
    <w:p w14:paraId="7B2158CD" w14:textId="5FFC0F4F" w:rsidR="0084112B" w:rsidRPr="00F27716" w:rsidRDefault="000251D9" w:rsidP="00F27716">
      <w:pPr>
        <w:spacing w:before="60" w:after="0" w:line="252" w:lineRule="auto"/>
        <w:ind w:firstLine="720"/>
        <w:jc w:val="both"/>
        <w:rPr>
          <w:rFonts w:cs="Times New Roman"/>
          <w:b/>
          <w:iCs/>
          <w:szCs w:val="28"/>
        </w:rPr>
      </w:pPr>
      <w:r w:rsidRPr="00F27716">
        <w:rPr>
          <w:rFonts w:cs="Times New Roman"/>
          <w:b/>
          <w:iCs/>
          <w:szCs w:val="28"/>
          <w:lang w:val="vi-VN"/>
        </w:rPr>
        <w:t>II</w:t>
      </w:r>
      <w:r w:rsidRPr="00F27716">
        <w:rPr>
          <w:rFonts w:cs="Times New Roman"/>
          <w:b/>
          <w:iCs/>
          <w:szCs w:val="28"/>
        </w:rPr>
        <w:t xml:space="preserve">. </w:t>
      </w:r>
      <w:r w:rsidR="00F27716">
        <w:rPr>
          <w:rFonts w:cs="Times New Roman"/>
          <w:b/>
          <w:iCs/>
          <w:szCs w:val="28"/>
        </w:rPr>
        <w:t>XÂY DỰNG KẾ HOẠCH GIÁO DỤC NHÀ TRƯỜNG</w:t>
      </w:r>
    </w:p>
    <w:p w14:paraId="49589CF8" w14:textId="77777777" w:rsidR="0084112B" w:rsidRPr="00F27716" w:rsidRDefault="000251D9" w:rsidP="00F27716">
      <w:pPr>
        <w:spacing w:before="60" w:after="0" w:line="252" w:lineRule="auto"/>
        <w:ind w:left="567" w:firstLine="153"/>
        <w:jc w:val="both"/>
        <w:rPr>
          <w:rFonts w:cs="Times New Roman"/>
          <w:b/>
          <w:iCs/>
          <w:szCs w:val="28"/>
        </w:rPr>
      </w:pPr>
      <w:r w:rsidRPr="00F27716">
        <w:rPr>
          <w:rFonts w:cs="Times New Roman"/>
          <w:b/>
          <w:iCs/>
          <w:szCs w:val="28"/>
        </w:rPr>
        <w:t>1. Nguyên tắc xây dựng</w:t>
      </w:r>
    </w:p>
    <w:p w14:paraId="678AB088" w14:textId="20974F54" w:rsidR="0084112B" w:rsidRPr="00F27716" w:rsidRDefault="000251D9" w:rsidP="00F27716">
      <w:pPr>
        <w:spacing w:before="60" w:after="0" w:line="252" w:lineRule="auto"/>
        <w:ind w:firstLine="720"/>
        <w:jc w:val="both"/>
        <w:rPr>
          <w:rFonts w:cs="Times New Roman"/>
          <w:szCs w:val="28"/>
        </w:rPr>
      </w:pPr>
      <w:r w:rsidRPr="00F27716">
        <w:rPr>
          <w:rFonts w:cs="Times New Roman"/>
          <w:szCs w:val="28"/>
        </w:rPr>
        <w:t xml:space="preserve">1.1. Kế hoạch giáo dục nhà trường phải bao hàm được tất cả các hoạt động giáo dục học sinh của nhà trường trong năm học </w:t>
      </w:r>
      <w:r w:rsidRPr="00F27716">
        <w:rPr>
          <w:rFonts w:cs="Times New Roman"/>
          <w:i/>
          <w:szCs w:val="28"/>
        </w:rPr>
        <w:t xml:space="preserve">(Tham khảo gợi ý trong Phụ lục 1, các </w:t>
      </w:r>
      <w:r w:rsidR="009C180B" w:rsidRPr="00F27716">
        <w:rPr>
          <w:rFonts w:cs="Times New Roman"/>
          <w:i/>
          <w:szCs w:val="28"/>
        </w:rPr>
        <w:t xml:space="preserve">đơn vị </w:t>
      </w:r>
      <w:r w:rsidRPr="00F27716">
        <w:rPr>
          <w:rFonts w:cs="Times New Roman"/>
          <w:i/>
          <w:szCs w:val="28"/>
        </w:rPr>
        <w:t>có thể bổ sung các nội dung giáo dục phù hợp);</w:t>
      </w:r>
      <w:r w:rsidRPr="00F27716">
        <w:rPr>
          <w:rFonts w:cs="Times New Roman"/>
          <w:szCs w:val="28"/>
        </w:rPr>
        <w:t xml:space="preserve"> có hệ thống các giải pháp về bồi dưỡng đội ngũ, tăng cường cơ sở vật chất, tài chính… nhằm thực hiện các mục tiêu đề ra, hướng đến nâng cao chất lượng giáo dục toàn diện họ</w:t>
      </w:r>
      <w:r w:rsidR="005C03D7" w:rsidRPr="00F27716">
        <w:rPr>
          <w:rFonts w:cs="Times New Roman"/>
          <w:szCs w:val="28"/>
        </w:rPr>
        <w:t>c sinh.</w:t>
      </w:r>
    </w:p>
    <w:p w14:paraId="4EA33476" w14:textId="4DDFC6BA" w:rsidR="0084112B" w:rsidRPr="00F27716" w:rsidRDefault="000251D9" w:rsidP="00F27716">
      <w:pPr>
        <w:spacing w:before="60" w:after="0" w:line="252" w:lineRule="auto"/>
        <w:ind w:firstLine="720"/>
        <w:jc w:val="both"/>
        <w:rPr>
          <w:rFonts w:cs="Times New Roman"/>
          <w:szCs w:val="28"/>
        </w:rPr>
      </w:pPr>
      <w:r w:rsidRPr="00F27716">
        <w:rPr>
          <w:rFonts w:cs="Times New Roman"/>
          <w:szCs w:val="28"/>
        </w:rPr>
        <w:t xml:space="preserve">1.2. Tổng thời lượng của các môn học và các hoạt động giáo dục đảm bảo đủ theo quy định trong chương trình </w:t>
      </w:r>
      <w:r w:rsidR="00484ECB" w:rsidRPr="00F27716">
        <w:rPr>
          <w:rFonts w:cs="Times New Roman"/>
          <w:szCs w:val="28"/>
        </w:rPr>
        <w:t>GDPT</w:t>
      </w:r>
      <w:r w:rsidR="00B33BAC" w:rsidRPr="00F27716">
        <w:rPr>
          <w:rFonts w:cs="Times New Roman"/>
          <w:szCs w:val="28"/>
        </w:rPr>
        <w:t>,</w:t>
      </w:r>
      <w:r w:rsidR="00CB5B35" w:rsidRPr="00F27716">
        <w:rPr>
          <w:rFonts w:cs="Times New Roman"/>
          <w:szCs w:val="28"/>
        </w:rPr>
        <w:t xml:space="preserve"> theo khung thời gian 35 tuần thực học</w:t>
      </w:r>
      <w:r w:rsidR="00DB3CBE" w:rsidRPr="00F27716">
        <w:rPr>
          <w:rFonts w:cs="Times New Roman"/>
          <w:szCs w:val="28"/>
        </w:rPr>
        <w:t>;</w:t>
      </w:r>
      <w:r w:rsidR="00CB5B35" w:rsidRPr="00F27716">
        <w:rPr>
          <w:rFonts w:cs="Times New Roman"/>
          <w:szCs w:val="28"/>
        </w:rPr>
        <w:t xml:space="preserve"> </w:t>
      </w:r>
      <w:r w:rsidR="00DB3CBE" w:rsidRPr="00F27716">
        <w:rPr>
          <w:rFonts w:cs="Times New Roman"/>
          <w:szCs w:val="28"/>
        </w:rPr>
        <w:lastRenderedPageBreak/>
        <w:t xml:space="preserve">đảm bảo </w:t>
      </w:r>
      <w:r w:rsidR="00CB5B35" w:rsidRPr="00F27716">
        <w:rPr>
          <w:rFonts w:cs="Times New Roman"/>
          <w:szCs w:val="28"/>
        </w:rPr>
        <w:t xml:space="preserve">sử dụng hiệu quả cơ sở vật chất và đội ngũ giáo viên, nhân viên của nhà trường; </w:t>
      </w:r>
      <w:r w:rsidRPr="00F27716">
        <w:rPr>
          <w:rFonts w:cs="Times New Roman"/>
          <w:szCs w:val="28"/>
        </w:rPr>
        <w:t xml:space="preserve">phù hợp, khả thi với đối tượng </w:t>
      </w:r>
      <w:r w:rsidR="000D4EB0" w:rsidRPr="00F27716">
        <w:rPr>
          <w:rFonts w:cs="Times New Roman"/>
          <w:szCs w:val="28"/>
        </w:rPr>
        <w:t xml:space="preserve">học sinh </w:t>
      </w:r>
      <w:r w:rsidRPr="00F27716">
        <w:rPr>
          <w:rFonts w:cs="Times New Roman"/>
          <w:szCs w:val="28"/>
        </w:rPr>
        <w:t>và điều kiện cụ thể của từng trườ</w:t>
      </w:r>
      <w:r w:rsidR="00CB5B35" w:rsidRPr="00F27716">
        <w:rPr>
          <w:rFonts w:cs="Times New Roman"/>
          <w:szCs w:val="28"/>
        </w:rPr>
        <w:t>ng</w:t>
      </w:r>
      <w:r w:rsidR="00A63043" w:rsidRPr="00F27716">
        <w:rPr>
          <w:rFonts w:cs="Times New Roman"/>
          <w:szCs w:val="28"/>
        </w:rPr>
        <w:t xml:space="preserve"> và không gây áp lực đối với học sinh.</w:t>
      </w:r>
    </w:p>
    <w:p w14:paraId="05B4E4E5" w14:textId="6738277E" w:rsidR="0084112B" w:rsidRPr="00F27716" w:rsidRDefault="000251D9" w:rsidP="00F27716">
      <w:pPr>
        <w:spacing w:before="60" w:after="0" w:line="252" w:lineRule="auto"/>
        <w:ind w:firstLine="720"/>
        <w:jc w:val="both"/>
        <w:rPr>
          <w:rFonts w:cs="Times New Roman"/>
          <w:szCs w:val="28"/>
        </w:rPr>
      </w:pPr>
      <w:r w:rsidRPr="00F27716">
        <w:rPr>
          <w:rFonts w:cs="Times New Roman"/>
          <w:szCs w:val="28"/>
        </w:rPr>
        <w:t>1.3. Kế hoạch giáo dục các môn học phải tích hợp, lồng ghép các nội dung giáo dục khác theo chỉ đạo hằng năm của Bộ GDĐT, Sở GDĐT (</w:t>
      </w:r>
      <w:r w:rsidR="00BB0EA6" w:rsidRPr="00F27716">
        <w:rPr>
          <w:rFonts w:cs="Times New Roman"/>
          <w:szCs w:val="28"/>
        </w:rPr>
        <w:t>G</w:t>
      </w:r>
      <w:r w:rsidR="00A50E34" w:rsidRPr="00F27716">
        <w:rPr>
          <w:rFonts w:cs="Times New Roman"/>
          <w:szCs w:val="28"/>
        </w:rPr>
        <w:t>iáo dục về quyền con người, tư tưởng, đạo đức, phong cách Hồ Chí Minh; phòng, chống tham nhũng, tiêu cự</w:t>
      </w:r>
      <w:r w:rsidR="00F27716">
        <w:rPr>
          <w:rFonts w:cs="Times New Roman"/>
          <w:szCs w:val="28"/>
        </w:rPr>
        <w:t xml:space="preserve">c, lãng phí </w:t>
      </w:r>
      <w:r w:rsidR="00A50E34" w:rsidRPr="00F27716">
        <w:rPr>
          <w:rFonts w:cs="Times New Roman"/>
          <w:szCs w:val="28"/>
        </w:rPr>
        <w:t xml:space="preserve">và giáo dục đạo đức liêm chính; giáo dục STEM/STEAM, nghiên cứu khoa học, đổi mới sáng tạo; bình đẳng giới, chăm sóc mắt và phòng chống mù, lòa; bảo tồn văn hóa dân tộc, chủ quyền biên giới, biển đảo, quốc phòng và an ninh; sử dụng năng lượng tiết kiệm, bảo vệ môi trường, đa dạng sinh học, ứng phó biến đổi khí hậu, giảm nhẹ thiên tai; giáo dục qua di sản; tăng cường năng lực số, kỹ năng chuyển đổi </w:t>
      </w:r>
      <w:r w:rsidR="00AB1DA9" w:rsidRPr="00F27716">
        <w:rPr>
          <w:rFonts w:cs="Times New Roman"/>
          <w:szCs w:val="28"/>
        </w:rPr>
        <w:t>số</w:t>
      </w:r>
      <w:r w:rsidR="00F27716">
        <w:rPr>
          <w:rFonts w:cs="Times New Roman"/>
          <w:szCs w:val="28"/>
        </w:rPr>
        <w:t>,</w:t>
      </w:r>
      <w:r w:rsidR="00AB1DA9" w:rsidRPr="00F27716">
        <w:rPr>
          <w:rFonts w:cs="Times New Roman"/>
          <w:szCs w:val="28"/>
          <w:lang w:val="vi-VN"/>
        </w:rPr>
        <w:t>...</w:t>
      </w:r>
      <w:r w:rsidRPr="00F27716">
        <w:rPr>
          <w:rFonts w:cs="Times New Roman"/>
          <w:szCs w:val="28"/>
        </w:rPr>
        <w:t>); các nội dung giáo dục đặc thù đối với các cơ sở giáo dục chuyên biệt.</w:t>
      </w:r>
    </w:p>
    <w:p w14:paraId="7B0DF9C4" w14:textId="2EBC673D" w:rsidR="005C03D7" w:rsidRPr="00F27716" w:rsidRDefault="005C03D7" w:rsidP="00F27716">
      <w:pPr>
        <w:spacing w:before="60" w:after="0" w:line="252" w:lineRule="auto"/>
        <w:ind w:firstLine="720"/>
        <w:jc w:val="both"/>
        <w:rPr>
          <w:rFonts w:cs="Times New Roman"/>
          <w:szCs w:val="28"/>
        </w:rPr>
      </w:pPr>
      <w:r w:rsidRPr="00F27716">
        <w:rPr>
          <w:rFonts w:cs="Times New Roman"/>
          <w:szCs w:val="28"/>
        </w:rPr>
        <w:t xml:space="preserve">1.4. Tăng cường chuyển đổi số trong dạy và học, trong đó chú trọng triển khai </w:t>
      </w:r>
      <w:r w:rsidR="00F27716">
        <w:rPr>
          <w:rFonts w:cs="Times New Roman"/>
          <w:szCs w:val="28"/>
        </w:rPr>
        <w:t xml:space="preserve">xây dựng trường học số, tổ chức </w:t>
      </w:r>
      <w:r w:rsidRPr="00F27716">
        <w:rPr>
          <w:rFonts w:cs="Times New Roman"/>
          <w:szCs w:val="28"/>
        </w:rPr>
        <w:t>dạy học trực tuyến phù hợp, khả thi đối với nhà trường</w:t>
      </w:r>
      <w:r w:rsidRPr="00F27716">
        <w:rPr>
          <w:rStyle w:val="FootnoteReference"/>
          <w:rFonts w:cs="Times New Roman"/>
          <w:szCs w:val="28"/>
        </w:rPr>
        <w:footnoteReference w:id="1"/>
      </w:r>
      <w:r w:rsidRPr="00F27716">
        <w:rPr>
          <w:rFonts w:cs="Times New Roman"/>
          <w:szCs w:val="28"/>
        </w:rPr>
        <w:t>.</w:t>
      </w:r>
    </w:p>
    <w:p w14:paraId="17A68586" w14:textId="33AE7716" w:rsidR="00132A48" w:rsidRPr="00F27716" w:rsidRDefault="000251D9" w:rsidP="00F27716">
      <w:pPr>
        <w:spacing w:before="60" w:after="0" w:line="252" w:lineRule="auto"/>
        <w:ind w:firstLine="720"/>
        <w:jc w:val="both"/>
        <w:rPr>
          <w:rFonts w:cs="Times New Roman"/>
          <w:szCs w:val="28"/>
        </w:rPr>
      </w:pPr>
      <w:r w:rsidRPr="00F27716">
        <w:rPr>
          <w:rFonts w:cs="Times New Roman"/>
          <w:szCs w:val="28"/>
        </w:rPr>
        <w:t>1.</w:t>
      </w:r>
      <w:r w:rsidR="005C03D7" w:rsidRPr="00F27716">
        <w:rPr>
          <w:rFonts w:cs="Times New Roman"/>
          <w:szCs w:val="28"/>
        </w:rPr>
        <w:t>5</w:t>
      </w:r>
      <w:r w:rsidRPr="00F27716">
        <w:rPr>
          <w:rFonts w:cs="Times New Roman"/>
          <w:szCs w:val="28"/>
        </w:rPr>
        <w:t>. Đối với các cơ sở giáo dục có đủ các điều kiện tổ chức dạy 2 buổ</w:t>
      </w:r>
      <w:r w:rsidR="00F27716">
        <w:rPr>
          <w:rFonts w:cs="Times New Roman"/>
          <w:szCs w:val="28"/>
        </w:rPr>
        <w:t>i/ngày: C</w:t>
      </w:r>
      <w:r w:rsidRPr="00F27716">
        <w:rPr>
          <w:rFonts w:cs="Times New Roman"/>
          <w:szCs w:val="28"/>
        </w:rPr>
        <w:t xml:space="preserve">ăn cứ hướng dẫn của Bộ GDĐT </w:t>
      </w:r>
      <w:r w:rsidR="00F27716">
        <w:rPr>
          <w:rFonts w:cs="Times New Roman"/>
          <w:szCs w:val="28"/>
        </w:rPr>
        <w:t>(</w:t>
      </w:r>
      <w:r w:rsidRPr="00F27716">
        <w:rPr>
          <w:rFonts w:cs="Times New Roman"/>
          <w:szCs w:val="28"/>
        </w:rPr>
        <w:t xml:space="preserve">tại Công văn số </w:t>
      </w:r>
      <w:r w:rsidR="00F27716">
        <w:rPr>
          <w:rFonts w:cs="Times New Roman"/>
          <w:szCs w:val="28"/>
        </w:rPr>
        <w:t xml:space="preserve">4567/BGDĐT-GDPT ngày 05/8/2025), của Sở GDĐT xây dựng kế hoạch chi tiết triển khai thực hiện </w:t>
      </w:r>
      <w:r w:rsidRPr="00F27716">
        <w:rPr>
          <w:rFonts w:cs="Times New Roman"/>
          <w:szCs w:val="28"/>
        </w:rPr>
        <w:t>đảm bảo phù hợp với tình hình thực tiễn, rõ về nguồn lực, rõ nội dung và phương pháp dạy học, rõ trách nhiệm của các chủ thể, rõ kết quả và chất lượng giáo dục.</w:t>
      </w:r>
    </w:p>
    <w:p w14:paraId="07BDD4C6" w14:textId="3A282880" w:rsidR="0084112B" w:rsidRPr="00F27716" w:rsidRDefault="00132A48" w:rsidP="00F27716">
      <w:pPr>
        <w:spacing w:before="60" w:after="0" w:line="252" w:lineRule="auto"/>
        <w:ind w:firstLine="720"/>
        <w:jc w:val="both"/>
        <w:rPr>
          <w:rFonts w:cs="Times New Roman"/>
          <w:szCs w:val="28"/>
        </w:rPr>
      </w:pPr>
      <w:r w:rsidRPr="00F27716">
        <w:rPr>
          <w:rFonts w:cs="Times New Roman"/>
          <w:szCs w:val="28"/>
        </w:rPr>
        <w:t>1.6. Đối với các trường THCS</w:t>
      </w:r>
      <w:r w:rsidR="000251D9" w:rsidRPr="00F27716">
        <w:rPr>
          <w:rFonts w:cs="Times New Roman"/>
          <w:szCs w:val="28"/>
        </w:rPr>
        <w:t xml:space="preserve"> </w:t>
      </w:r>
      <w:r w:rsidRPr="00F27716">
        <w:rPr>
          <w:rFonts w:cs="Times New Roman"/>
          <w:szCs w:val="28"/>
        </w:rPr>
        <w:t xml:space="preserve">dạy học 5 ngày/tuần: </w:t>
      </w:r>
      <w:r w:rsidR="006E067D" w:rsidRPr="00F27716">
        <w:rPr>
          <w:rFonts w:cs="Times New Roman"/>
          <w:szCs w:val="28"/>
        </w:rPr>
        <w:t>Phải đảm bảo đủ điều kiện về cơ sở vật chất, thiết bị dạy học và đội ngũ giáo viên; được sự thống nhất, đồng thuận của cán bộ quả</w:t>
      </w:r>
      <w:r w:rsidR="00F27716">
        <w:rPr>
          <w:rFonts w:cs="Times New Roman"/>
          <w:szCs w:val="28"/>
        </w:rPr>
        <w:t>n lí</w:t>
      </w:r>
      <w:r w:rsidR="006E067D" w:rsidRPr="00F27716">
        <w:rPr>
          <w:rFonts w:cs="Times New Roman"/>
          <w:szCs w:val="28"/>
        </w:rPr>
        <w:t>, giáo viên, nhân viên, học sinh, cha mẹ học sinh</w:t>
      </w:r>
      <w:r w:rsidR="00F27716">
        <w:rPr>
          <w:rFonts w:cs="Times New Roman"/>
          <w:szCs w:val="28"/>
        </w:rPr>
        <w:t xml:space="preserve"> và </w:t>
      </w:r>
      <w:r w:rsidR="00F27716" w:rsidRPr="00F27716">
        <w:rPr>
          <w:rFonts w:cs="Times New Roman"/>
          <w:szCs w:val="28"/>
        </w:rPr>
        <w:t>sự đồng ý của UBND xã, phường quả</w:t>
      </w:r>
      <w:r w:rsidR="00F27716">
        <w:rPr>
          <w:rFonts w:cs="Times New Roman"/>
          <w:szCs w:val="28"/>
        </w:rPr>
        <w:t>n lí;</w:t>
      </w:r>
      <w:r w:rsidR="006E067D" w:rsidRPr="00F27716">
        <w:rPr>
          <w:rFonts w:cs="Times New Roman"/>
          <w:szCs w:val="28"/>
        </w:rPr>
        <w:t xml:space="preserve"> xây dựng được kế hoạch tổ chức dạy học 5 ngày/tuần khoa học, phù hợ</w:t>
      </w:r>
      <w:r w:rsidR="00F27716">
        <w:rPr>
          <w:rFonts w:cs="Times New Roman"/>
          <w:szCs w:val="28"/>
        </w:rPr>
        <w:t>p,</w:t>
      </w:r>
      <w:r w:rsidR="006E067D" w:rsidRPr="00F27716">
        <w:rPr>
          <w:rFonts w:cs="Times New Roman"/>
          <w:szCs w:val="28"/>
        </w:rPr>
        <w:t xml:space="preserve"> đảm bảo hoàn thành nội dung, chương trình giáo dục phổ thông theo kế hoạch thời gian năm học, tuyệt đối không được dồn ép, cắt xén chương </w:t>
      </w:r>
      <w:r w:rsidR="00F27716">
        <w:rPr>
          <w:rFonts w:cs="Times New Roman"/>
          <w:szCs w:val="28"/>
        </w:rPr>
        <w:t>trình.</w:t>
      </w:r>
    </w:p>
    <w:p w14:paraId="18987085" w14:textId="475D1E6B" w:rsidR="0084112B" w:rsidRPr="00F27716" w:rsidRDefault="000251D9" w:rsidP="00F27716">
      <w:pPr>
        <w:spacing w:before="60" w:after="0" w:line="252" w:lineRule="auto"/>
        <w:ind w:firstLine="720"/>
        <w:jc w:val="both"/>
        <w:rPr>
          <w:rFonts w:cs="Times New Roman"/>
          <w:b/>
          <w:iCs/>
          <w:szCs w:val="28"/>
        </w:rPr>
      </w:pPr>
      <w:r w:rsidRPr="00F27716">
        <w:rPr>
          <w:rFonts w:cs="Times New Roman"/>
          <w:b/>
          <w:iCs/>
          <w:szCs w:val="28"/>
          <w:lang w:val="da-DK"/>
        </w:rPr>
        <w:t xml:space="preserve">2. Quy trình xây dựng KHGDNT </w:t>
      </w:r>
    </w:p>
    <w:p w14:paraId="2B2167D3" w14:textId="51465E55" w:rsidR="0084112B" w:rsidRPr="00F27716" w:rsidRDefault="000251D9" w:rsidP="00F27716">
      <w:pPr>
        <w:shd w:val="clear" w:color="auto" w:fill="FFFFFF"/>
        <w:spacing w:before="60" w:after="0" w:line="252" w:lineRule="auto"/>
        <w:ind w:firstLine="720"/>
        <w:jc w:val="both"/>
        <w:rPr>
          <w:rFonts w:eastAsia="Times New Roman" w:cs="Times New Roman"/>
          <w:bCs/>
          <w:i/>
          <w:iCs/>
          <w:szCs w:val="28"/>
          <w:lang w:val="vi-VN"/>
        </w:rPr>
      </w:pPr>
      <w:r w:rsidRPr="00F27716">
        <w:rPr>
          <w:rFonts w:cs="Times New Roman"/>
          <w:i/>
          <w:iCs/>
          <w:szCs w:val="28"/>
          <w:lang w:val="da-DK"/>
        </w:rPr>
        <w:t xml:space="preserve">2.1. </w:t>
      </w:r>
      <w:r w:rsidR="003F3A70" w:rsidRPr="00F27716">
        <w:rPr>
          <w:rFonts w:eastAsia="Times New Roman" w:cs="Times New Roman"/>
          <w:bCs/>
          <w:i/>
          <w:iCs/>
          <w:szCs w:val="28"/>
        </w:rPr>
        <w:t>Xây</w:t>
      </w:r>
      <w:r w:rsidR="003F3A70" w:rsidRPr="00F27716">
        <w:rPr>
          <w:rFonts w:eastAsia="Times New Roman" w:cs="Times New Roman"/>
          <w:bCs/>
          <w:i/>
          <w:iCs/>
          <w:szCs w:val="28"/>
          <w:lang w:val="vi-VN"/>
        </w:rPr>
        <w:t xml:space="preserve"> dựng KHGDNT (</w:t>
      </w:r>
      <w:r w:rsidR="00164622" w:rsidRPr="00F27716">
        <w:rPr>
          <w:rFonts w:eastAsia="Times New Roman" w:cs="Times New Roman"/>
          <w:bCs/>
          <w:i/>
          <w:iCs/>
          <w:szCs w:val="28"/>
          <w:lang w:val="vi-VN"/>
        </w:rPr>
        <w:t>Kế hoạch chung, tổng thể</w:t>
      </w:r>
      <w:r w:rsidR="003F3A70" w:rsidRPr="00F27716">
        <w:rPr>
          <w:rFonts w:eastAsia="Times New Roman" w:cs="Times New Roman"/>
          <w:bCs/>
          <w:i/>
          <w:iCs/>
          <w:szCs w:val="28"/>
          <w:lang w:val="vi-VN"/>
        </w:rPr>
        <w:t>)</w:t>
      </w:r>
    </w:p>
    <w:p w14:paraId="3B98C466" w14:textId="77777777" w:rsidR="0084112B" w:rsidRPr="00F27716" w:rsidRDefault="000251D9" w:rsidP="00F27716">
      <w:pPr>
        <w:shd w:val="clear" w:color="auto" w:fill="FFFFFF"/>
        <w:spacing w:before="60" w:after="0" w:line="252" w:lineRule="auto"/>
        <w:ind w:firstLine="720"/>
        <w:jc w:val="both"/>
        <w:rPr>
          <w:rFonts w:cs="Times New Roman"/>
          <w:szCs w:val="28"/>
        </w:rPr>
      </w:pPr>
      <w:r w:rsidRPr="00F27716">
        <w:rPr>
          <w:rFonts w:eastAsia="Times New Roman" w:cs="Times New Roman"/>
          <w:bCs/>
          <w:szCs w:val="28"/>
        </w:rPr>
        <w:t>a) Xây dựng khung kế hoạch thời gian thực hiện chương trình</w:t>
      </w:r>
    </w:p>
    <w:p w14:paraId="6EB3401D" w14:textId="75A79320" w:rsidR="0084112B" w:rsidRPr="00F27716" w:rsidRDefault="000251D9" w:rsidP="00F27716">
      <w:pPr>
        <w:shd w:val="clear" w:color="auto" w:fill="FFFFFF"/>
        <w:spacing w:before="60" w:after="0" w:line="252" w:lineRule="auto"/>
        <w:ind w:firstLine="720"/>
        <w:jc w:val="both"/>
        <w:rPr>
          <w:rFonts w:eastAsia="Times New Roman" w:cs="Times New Roman"/>
          <w:bCs/>
          <w:szCs w:val="28"/>
          <w:shd w:val="clear" w:color="auto" w:fill="FFFFFF"/>
        </w:rPr>
      </w:pPr>
      <w:r w:rsidRPr="00F27716">
        <w:rPr>
          <w:rFonts w:cs="Times New Roman"/>
          <w:szCs w:val="28"/>
          <w:lang w:val="da-DK"/>
        </w:rPr>
        <w:t>Căn cứ hướng dẫn của Bộ, Sở GDĐT</w:t>
      </w:r>
      <w:r w:rsidRPr="00F27716">
        <w:rPr>
          <w:rStyle w:val="FootnoteReference"/>
          <w:rFonts w:cs="Times New Roman"/>
          <w:szCs w:val="28"/>
          <w:lang w:val="da-DK"/>
        </w:rPr>
        <w:footnoteReference w:id="2"/>
      </w:r>
      <w:r w:rsidRPr="00F27716">
        <w:rPr>
          <w:rFonts w:cs="Times New Roman"/>
          <w:szCs w:val="28"/>
          <w:lang w:val="da-DK"/>
        </w:rPr>
        <w:t>, K</w:t>
      </w:r>
      <w:r w:rsidRPr="00F27716">
        <w:rPr>
          <w:rFonts w:eastAsia="Times New Roman" w:cs="Times New Roman"/>
          <w:szCs w:val="28"/>
        </w:rPr>
        <w:t>ế hoạch thời gian năm học của Uỷ ban nhân dân tỉnh;</w:t>
      </w:r>
      <w:r w:rsidRPr="00F27716">
        <w:rPr>
          <w:rFonts w:cs="Times New Roman"/>
          <w:szCs w:val="28"/>
          <w:lang w:val="da-DK"/>
        </w:rPr>
        <w:t xml:space="preserve"> nguồn lực của đơn vị và điều kiện của địa phương; </w:t>
      </w:r>
      <w:r w:rsidRPr="00F27716">
        <w:rPr>
          <w:rFonts w:eastAsia="Times New Roman" w:cs="Times New Roman"/>
          <w:szCs w:val="28"/>
        </w:rPr>
        <w:t xml:space="preserve">số tiết quy định trong chương trình; yêu cầu cần đạt của chương trình; điều kiện, yêu cầu thực hiện các môn học và hoạt động giáo dục; </w:t>
      </w:r>
      <w:r w:rsidRPr="00F27716">
        <w:rPr>
          <w:rFonts w:eastAsia="Times New Roman" w:cs="Times New Roman"/>
          <w:bCs/>
          <w:szCs w:val="28"/>
          <w:shd w:val="clear" w:color="auto" w:fill="FFFFFF"/>
        </w:rPr>
        <w:t xml:space="preserve">mục tiêu giáo dục của nhà trường trong </w:t>
      </w:r>
      <w:r w:rsidRPr="00F27716">
        <w:rPr>
          <w:rFonts w:eastAsia="Times New Roman" w:cs="Times New Roman"/>
          <w:bCs/>
          <w:szCs w:val="28"/>
          <w:shd w:val="clear" w:color="auto" w:fill="FFFFFF"/>
        </w:rPr>
        <w:lastRenderedPageBreak/>
        <w:t>năm học…</w:t>
      </w:r>
      <w:r w:rsidRPr="00F27716">
        <w:rPr>
          <w:rFonts w:eastAsia="Times New Roman" w:cs="Times New Roman"/>
          <w:szCs w:val="28"/>
        </w:rPr>
        <w:t>Hiệu trưởng tổ chức xây dựng và ban hành khung kế hoạch thời gian thực hiện chương trình của từng môn học bắt buộc, môn học lựa chọn, chuyên đề học tập lựa chọn, hoạt động giáo dục bắt buộc, xác định các nội dung giáo dục, hình thức tổ chức phù hợp với môn học, hoạt động giáo dục.</w:t>
      </w:r>
    </w:p>
    <w:p w14:paraId="6DAF882D" w14:textId="4F56655D" w:rsidR="0084112B" w:rsidRPr="00F27716" w:rsidRDefault="000251D9" w:rsidP="00F27716">
      <w:pPr>
        <w:shd w:val="clear" w:color="auto" w:fill="FFFFFF"/>
        <w:spacing w:before="60" w:after="0" w:line="252" w:lineRule="auto"/>
        <w:ind w:firstLine="720"/>
        <w:jc w:val="both"/>
        <w:rPr>
          <w:rFonts w:eastAsia="Times New Roman" w:cs="Times New Roman"/>
          <w:szCs w:val="28"/>
        </w:rPr>
      </w:pPr>
      <w:r w:rsidRPr="00F27716">
        <w:rPr>
          <w:rFonts w:eastAsia="Times New Roman" w:cs="Times New Roman"/>
          <w:szCs w:val="28"/>
        </w:rPr>
        <w:t>Với các môn học có đủ điều kiện (về đội ngũ, cơ sở vật chất…)</w:t>
      </w:r>
      <w:r w:rsidR="00F27716">
        <w:rPr>
          <w:rFonts w:eastAsia="Times New Roman" w:cs="Times New Roman"/>
          <w:szCs w:val="28"/>
        </w:rPr>
        <w:t>,</w:t>
      </w:r>
      <w:r w:rsidRPr="00F27716">
        <w:rPr>
          <w:rFonts w:eastAsia="Times New Roman" w:cs="Times New Roman"/>
          <w:szCs w:val="28"/>
        </w:rPr>
        <w:t xml:space="preserve"> các trường phân phối phù hợp trong 35 tuần, với số tiết/tuần tương đương nhau để đảm bảo thực hiện yêu cầu cần đạt của môn học được tốt nhất (Riêng môn Lịch sử và Địa lí, Khoa học</w:t>
      </w:r>
      <w:r w:rsidR="00F27716">
        <w:rPr>
          <w:rFonts w:eastAsia="Times New Roman" w:cs="Times New Roman"/>
          <w:szCs w:val="28"/>
        </w:rPr>
        <w:t xml:space="preserve"> tự nhiên cấp THCS bố trí hợp lý</w:t>
      </w:r>
      <w:r w:rsidRPr="00F27716">
        <w:rPr>
          <w:rFonts w:eastAsia="Times New Roman" w:cs="Times New Roman"/>
          <w:szCs w:val="28"/>
        </w:rPr>
        <w:t>, đảm bảo các yêu cầu tại Công văn 5636/BGDĐT-GDTrH ngày 10/10/2023 của Bộ GDĐT). Trường hợp thiếu giáo viên hoặc thiếu cơ sở vậ</w:t>
      </w:r>
      <w:r w:rsidR="00A63043" w:rsidRPr="00F27716">
        <w:rPr>
          <w:rFonts w:eastAsia="Times New Roman" w:cs="Times New Roman"/>
          <w:szCs w:val="28"/>
        </w:rPr>
        <w:t>t chất, thiết bị dạy học (Ví dụ Môn Tin học, Nghệ thuật: N</w:t>
      </w:r>
      <w:r w:rsidRPr="00F27716">
        <w:rPr>
          <w:rFonts w:eastAsia="Times New Roman" w:cs="Times New Roman"/>
          <w:szCs w:val="28"/>
        </w:rPr>
        <w:t>hiều trường khu vực khó khăn thiếu phòng thực hành tin học, phòng học nghệ thuật hoặc thiếu giáo viên các môn này…), các trường sẽ linh hoạt thực hiện, có thể bố trí dạy theo từng nửa học kì nhưng vẫn bảo đảm chương trình được thực hiện trong cả hai học kì.</w:t>
      </w:r>
    </w:p>
    <w:p w14:paraId="02081911" w14:textId="05071471" w:rsidR="0084112B" w:rsidRPr="00F27716" w:rsidRDefault="000251D9" w:rsidP="00F27716">
      <w:pPr>
        <w:shd w:val="clear" w:color="auto" w:fill="FFFFFF"/>
        <w:spacing w:before="60" w:after="0" w:line="252" w:lineRule="auto"/>
        <w:ind w:firstLine="720"/>
        <w:jc w:val="both"/>
        <w:rPr>
          <w:rFonts w:eastAsia="Times New Roman" w:cs="Times New Roman"/>
          <w:szCs w:val="28"/>
        </w:rPr>
      </w:pPr>
      <w:r w:rsidRPr="00F27716">
        <w:rPr>
          <w:rFonts w:eastAsia="Times New Roman" w:cs="Times New Roman"/>
          <w:szCs w:val="28"/>
        </w:rPr>
        <w:t>Đối với các hoạt động giáo dục được tổ chức theo hình thức trải nghiệm thực tiễn (tham quan, cắm trại, câu lạc bộ, hoạt động phục vụ cộng đồng…)</w:t>
      </w:r>
      <w:r w:rsidR="00F27716">
        <w:rPr>
          <w:rFonts w:eastAsia="Times New Roman" w:cs="Times New Roman"/>
          <w:szCs w:val="28"/>
        </w:rPr>
        <w:t>,</w:t>
      </w:r>
      <w:r w:rsidRPr="00F27716">
        <w:rPr>
          <w:rFonts w:eastAsia="Times New Roman" w:cs="Times New Roman"/>
          <w:szCs w:val="28"/>
        </w:rPr>
        <w:t xml:space="preserve"> Hiệu trưởng tổ chức xây dựng kế hoạch phù hợp với kế hoạch thời gian thực hiện chương trình các môn học và điều kiện cụ thể của nhà trường; tạo môi trường cho học sinh được trải nghiệm, vận dụng các kiến thức, kĩ năng đã học trong chương trình các môn học, hoạt động giáo dục vào thực tiễn.</w:t>
      </w:r>
    </w:p>
    <w:p w14:paraId="0BB65840" w14:textId="77777777" w:rsidR="0084112B" w:rsidRPr="00F27716" w:rsidRDefault="000251D9" w:rsidP="00F27716">
      <w:pPr>
        <w:shd w:val="clear" w:color="auto" w:fill="FFFFFF"/>
        <w:spacing w:before="60" w:after="0" w:line="252" w:lineRule="auto"/>
        <w:ind w:firstLine="720"/>
        <w:jc w:val="both"/>
        <w:rPr>
          <w:rFonts w:eastAsia="Times New Roman" w:cs="Times New Roman"/>
          <w:b/>
          <w:bCs/>
          <w:szCs w:val="28"/>
        </w:rPr>
      </w:pPr>
      <w:r w:rsidRPr="00F27716">
        <w:rPr>
          <w:rFonts w:eastAsia="Times New Roman" w:cs="Times New Roman"/>
          <w:szCs w:val="28"/>
        </w:rPr>
        <w:t xml:space="preserve">b) Xây dựng </w:t>
      </w:r>
      <w:r w:rsidRPr="00F27716">
        <w:rPr>
          <w:rFonts w:eastAsia="Times New Roman" w:cs="Times New Roman"/>
          <w:bCs/>
          <w:szCs w:val="28"/>
        </w:rPr>
        <w:t>các chỉ tiêu, nhiệm vụ và giải pháp trong năm học</w:t>
      </w:r>
      <w:r w:rsidRPr="00F27716">
        <w:rPr>
          <w:rFonts w:eastAsia="Times New Roman" w:cs="Times New Roman"/>
          <w:b/>
          <w:bCs/>
          <w:szCs w:val="28"/>
        </w:rPr>
        <w:t xml:space="preserve"> </w:t>
      </w:r>
    </w:p>
    <w:p w14:paraId="6D645622" w14:textId="1DC34D66" w:rsidR="0084112B" w:rsidRPr="00F27716" w:rsidRDefault="000251D9" w:rsidP="00F27716">
      <w:pPr>
        <w:shd w:val="clear" w:color="auto" w:fill="FFFFFF"/>
        <w:spacing w:before="60" w:after="0" w:line="252" w:lineRule="auto"/>
        <w:ind w:firstLine="720"/>
        <w:jc w:val="both"/>
        <w:rPr>
          <w:rFonts w:eastAsia="Times New Roman" w:cs="Times New Roman"/>
          <w:szCs w:val="28"/>
          <w:lang w:val="vi-VN"/>
        </w:rPr>
      </w:pPr>
      <w:r w:rsidRPr="00F27716">
        <w:rPr>
          <w:rFonts w:eastAsia="Times New Roman" w:cs="Times New Roman"/>
          <w:szCs w:val="28"/>
        </w:rPr>
        <w:t>Hiệu trưởng nhà trường căn cứ vào tình hình thực tế của đơn v</w:t>
      </w:r>
      <w:r w:rsidR="00F27716">
        <w:rPr>
          <w:rFonts w:eastAsia="Times New Roman" w:cs="Times New Roman"/>
          <w:szCs w:val="28"/>
        </w:rPr>
        <w:t>ị, hướng dẫn của cơ quan quản lí</w:t>
      </w:r>
      <w:r w:rsidRPr="00F27716">
        <w:rPr>
          <w:rFonts w:eastAsia="Times New Roman" w:cs="Times New Roman"/>
          <w:szCs w:val="28"/>
        </w:rPr>
        <w:t xml:space="preserve"> giáo dục và khung kế hoạch thời gian để xây dựng </w:t>
      </w:r>
      <w:r w:rsidR="00F27716">
        <w:rPr>
          <w:rFonts w:eastAsia="Times New Roman" w:cs="Times New Roman"/>
          <w:szCs w:val="28"/>
        </w:rPr>
        <w:t xml:space="preserve">mục tiêu, </w:t>
      </w:r>
      <w:r w:rsidRPr="00F27716">
        <w:rPr>
          <w:rFonts w:eastAsia="Times New Roman" w:cs="Times New Roman"/>
          <w:szCs w:val="28"/>
        </w:rPr>
        <w:t>hệ thống các chỉ tiê</w:t>
      </w:r>
      <w:r w:rsidR="00F27716">
        <w:rPr>
          <w:rFonts w:eastAsia="Times New Roman" w:cs="Times New Roman"/>
          <w:szCs w:val="28"/>
        </w:rPr>
        <w:t xml:space="preserve">u phấn đấu, các nhiệm vụ, </w:t>
      </w:r>
      <w:r w:rsidRPr="00F27716">
        <w:rPr>
          <w:rFonts w:eastAsia="Times New Roman" w:cs="Times New Roman"/>
          <w:szCs w:val="28"/>
        </w:rPr>
        <w:t>gi</w:t>
      </w:r>
      <w:r w:rsidR="000E7A7B" w:rsidRPr="00F27716">
        <w:rPr>
          <w:rFonts w:eastAsia="Times New Roman" w:cs="Times New Roman"/>
          <w:szCs w:val="28"/>
        </w:rPr>
        <w:t>ải pháp thực hiện trong năm học.</w:t>
      </w:r>
    </w:p>
    <w:p w14:paraId="19D7E7B6" w14:textId="393B809C" w:rsidR="003F3A70" w:rsidRPr="00F27716" w:rsidRDefault="003F3A70" w:rsidP="00F27716">
      <w:pPr>
        <w:shd w:val="clear" w:color="auto" w:fill="FFFFFF"/>
        <w:spacing w:before="60" w:after="0" w:line="252" w:lineRule="auto"/>
        <w:ind w:firstLine="720"/>
        <w:jc w:val="both"/>
        <w:rPr>
          <w:rFonts w:eastAsia="Times New Roman" w:cs="Times New Roman"/>
          <w:szCs w:val="28"/>
          <w:lang w:val="vi-VN"/>
        </w:rPr>
      </w:pPr>
      <w:r w:rsidRPr="00F27716">
        <w:rPr>
          <w:rFonts w:eastAsia="Times New Roman" w:cs="Times New Roman"/>
          <w:szCs w:val="28"/>
          <w:lang w:val="vi-VN"/>
        </w:rPr>
        <w:t xml:space="preserve">c) </w:t>
      </w:r>
      <w:r w:rsidR="008E17FD" w:rsidRPr="00F27716">
        <w:rPr>
          <w:rFonts w:eastAsia="Times New Roman" w:cs="Times New Roman"/>
          <w:szCs w:val="28"/>
          <w:lang w:val="vi-VN"/>
        </w:rPr>
        <w:t>Khung KHGDNT (</w:t>
      </w:r>
      <w:r w:rsidR="008E17FD" w:rsidRPr="00F27716">
        <w:rPr>
          <w:rFonts w:eastAsia="Times New Roman" w:cs="Times New Roman"/>
          <w:szCs w:val="28"/>
        </w:rPr>
        <w:t>Kế hoạch chung, tổng thể</w:t>
      </w:r>
      <w:r w:rsidR="00164622" w:rsidRPr="00F27716">
        <w:rPr>
          <w:rFonts w:eastAsia="Times New Roman" w:cs="Times New Roman"/>
          <w:szCs w:val="28"/>
          <w:lang w:val="vi-VN"/>
        </w:rPr>
        <w:t xml:space="preserve">): </w:t>
      </w:r>
      <w:r w:rsidR="00DF2A92" w:rsidRPr="00F27716">
        <w:rPr>
          <w:rFonts w:eastAsia="Times New Roman" w:cs="Times New Roman"/>
          <w:szCs w:val="28"/>
          <w:lang w:val="vi-VN"/>
        </w:rPr>
        <w:t>Cấp THCS, THPT t</w:t>
      </w:r>
      <w:r w:rsidR="00164622" w:rsidRPr="00F27716">
        <w:rPr>
          <w:rFonts w:eastAsia="Times New Roman" w:cs="Times New Roman"/>
          <w:szCs w:val="28"/>
          <w:lang w:val="vi-VN"/>
        </w:rPr>
        <w:t xml:space="preserve">ham khảo mẫu </w:t>
      </w:r>
      <w:r w:rsidR="00DF2A92" w:rsidRPr="00F27716">
        <w:rPr>
          <w:rFonts w:eastAsia="Times New Roman" w:cs="Times New Roman"/>
          <w:szCs w:val="28"/>
          <w:lang w:val="vi-VN"/>
        </w:rPr>
        <w:t xml:space="preserve">tại </w:t>
      </w:r>
      <w:r w:rsidR="00164622" w:rsidRPr="00F27716">
        <w:rPr>
          <w:rFonts w:eastAsia="Times New Roman" w:cs="Times New Roman"/>
          <w:szCs w:val="28"/>
          <w:lang w:val="vi-VN"/>
        </w:rPr>
        <w:t xml:space="preserve">Phụ lục </w:t>
      </w:r>
      <w:r w:rsidR="00DF2A92" w:rsidRPr="00F27716">
        <w:rPr>
          <w:rFonts w:eastAsia="Times New Roman" w:cs="Times New Roman"/>
          <w:szCs w:val="28"/>
          <w:lang w:val="vi-VN"/>
        </w:rPr>
        <w:t>1</w:t>
      </w:r>
      <w:r w:rsidR="009C180B" w:rsidRPr="00F27716">
        <w:rPr>
          <w:rFonts w:eastAsia="Times New Roman" w:cs="Times New Roman"/>
          <w:szCs w:val="28"/>
        </w:rPr>
        <w:t xml:space="preserve"> đính kèm</w:t>
      </w:r>
      <w:r w:rsidR="00DF2A92" w:rsidRPr="00F27716">
        <w:rPr>
          <w:rFonts w:eastAsia="Times New Roman" w:cs="Times New Roman"/>
          <w:szCs w:val="28"/>
          <w:lang w:val="vi-VN"/>
        </w:rPr>
        <w:t>; cấp TH</w:t>
      </w:r>
      <w:r w:rsidR="00DF2A92" w:rsidRPr="00F27716">
        <w:rPr>
          <w:rFonts w:cs="Times New Roman"/>
          <w:szCs w:val="28"/>
        </w:rPr>
        <w:t xml:space="preserve"> theo</w:t>
      </w:r>
      <w:r w:rsidR="00DF2A92" w:rsidRPr="00F27716">
        <w:rPr>
          <w:rFonts w:cs="Times New Roman"/>
          <w:szCs w:val="28"/>
          <w:lang w:val="vi-VN"/>
        </w:rPr>
        <w:t xml:space="preserve"> </w:t>
      </w:r>
      <w:r w:rsidR="00E41F95" w:rsidRPr="00F27716">
        <w:rPr>
          <w:rFonts w:eastAsia="Times New Roman" w:cs="Times New Roman"/>
          <w:szCs w:val="28"/>
          <w:lang w:val="vi-VN"/>
        </w:rPr>
        <w:t>Phụ lục 1</w:t>
      </w:r>
      <w:r w:rsidR="009C180B" w:rsidRPr="00F27716">
        <w:rPr>
          <w:rFonts w:eastAsia="Times New Roman" w:cs="Times New Roman"/>
          <w:szCs w:val="28"/>
        </w:rPr>
        <w:t>,</w:t>
      </w:r>
      <w:r w:rsidR="00E41F95" w:rsidRPr="00F27716">
        <w:rPr>
          <w:rFonts w:eastAsia="Times New Roman" w:cs="Times New Roman"/>
          <w:szCs w:val="28"/>
          <w:lang w:val="vi-VN"/>
        </w:rPr>
        <w:t xml:space="preserve"> Công văn </w:t>
      </w:r>
      <w:r w:rsidR="00DF2A92" w:rsidRPr="00F27716">
        <w:rPr>
          <w:rFonts w:eastAsia="Times New Roman" w:cs="Times New Roman"/>
          <w:szCs w:val="28"/>
          <w:lang w:val="vi-VN"/>
        </w:rPr>
        <w:t>2345/BGDĐT-GDTH.</w:t>
      </w:r>
    </w:p>
    <w:p w14:paraId="3D4940BE" w14:textId="77777777" w:rsidR="0084112B" w:rsidRPr="00F27716" w:rsidRDefault="000251D9" w:rsidP="00F27716">
      <w:pPr>
        <w:shd w:val="clear" w:color="auto" w:fill="FFFFFF"/>
        <w:spacing w:before="60" w:after="0" w:line="252" w:lineRule="auto"/>
        <w:ind w:firstLine="720"/>
        <w:jc w:val="both"/>
        <w:rPr>
          <w:rFonts w:eastAsia="Times New Roman" w:cs="Times New Roman"/>
          <w:i/>
          <w:iCs/>
          <w:szCs w:val="28"/>
        </w:rPr>
      </w:pPr>
      <w:r w:rsidRPr="00F27716">
        <w:rPr>
          <w:rFonts w:eastAsia="Times New Roman" w:cs="Times New Roman"/>
          <w:bCs/>
          <w:i/>
          <w:iCs/>
          <w:szCs w:val="28"/>
        </w:rPr>
        <w:t>2.2. Tổ chuyên môn xây dựng kế hoạch giáo dục của tổ chuyên môn</w:t>
      </w:r>
    </w:p>
    <w:p w14:paraId="1BF00FE9" w14:textId="6F4D02A2" w:rsidR="008A7908" w:rsidRPr="00F27716" w:rsidRDefault="000251D9" w:rsidP="00F27716">
      <w:pPr>
        <w:shd w:val="clear" w:color="auto" w:fill="FFFFFF"/>
        <w:spacing w:before="60" w:after="0" w:line="252" w:lineRule="auto"/>
        <w:ind w:firstLine="720"/>
        <w:jc w:val="both"/>
        <w:rPr>
          <w:rFonts w:cs="Times New Roman"/>
          <w:szCs w:val="28"/>
          <w:lang w:val="vi-VN"/>
        </w:rPr>
      </w:pPr>
      <w:r w:rsidRPr="00F27716">
        <w:rPr>
          <w:rFonts w:cs="Times New Roman"/>
          <w:szCs w:val="28"/>
        </w:rPr>
        <w:t>Căn cứ vào kế hoạch thời gian thực hiện chương trình các môn học, các nhiệm vụ và giải pháp đã được Hiệu trưởng quyết định, các tổ chuyên môn xây dựng Kế hoạch giáo dục của tổ, bao gồm Kế hoạch dạy học các môn họ</w:t>
      </w:r>
      <w:r w:rsidR="00F27716">
        <w:rPr>
          <w:rFonts w:cs="Times New Roman"/>
          <w:szCs w:val="28"/>
        </w:rPr>
        <w:t xml:space="preserve">c </w:t>
      </w:r>
      <w:r w:rsidRPr="00F27716">
        <w:rPr>
          <w:rFonts w:cs="Times New Roman"/>
          <w:szCs w:val="28"/>
        </w:rPr>
        <w:t xml:space="preserve">và Kế hoạch tổ chức các hoạt động giáo dục </w:t>
      </w:r>
      <w:r w:rsidR="003F3A70" w:rsidRPr="00F27716">
        <w:rPr>
          <w:rFonts w:cs="Times New Roman"/>
          <w:szCs w:val="28"/>
        </w:rPr>
        <w:t>(cấp THCS, THPT: Theo Khung kế hoạch tại</w:t>
      </w:r>
      <w:r w:rsidR="003F3A70" w:rsidRPr="00F27716">
        <w:rPr>
          <w:rFonts w:cs="Times New Roman"/>
          <w:szCs w:val="28"/>
          <w:lang w:val="vi-VN"/>
        </w:rPr>
        <w:t xml:space="preserve"> các</w:t>
      </w:r>
      <w:r w:rsidR="003F3A70" w:rsidRPr="00F27716">
        <w:rPr>
          <w:rFonts w:cs="Times New Roman"/>
          <w:szCs w:val="28"/>
        </w:rPr>
        <w:t xml:space="preserve"> Phụ lục 2-2.1</w:t>
      </w:r>
      <w:r w:rsidR="003F3A70" w:rsidRPr="00F27716">
        <w:rPr>
          <w:rFonts w:cs="Times New Roman"/>
          <w:szCs w:val="28"/>
          <w:lang w:val="vi-VN"/>
        </w:rPr>
        <w:t xml:space="preserve">, </w:t>
      </w:r>
      <w:r w:rsidR="003F3A70" w:rsidRPr="00F27716">
        <w:rPr>
          <w:rFonts w:cs="Times New Roman"/>
          <w:szCs w:val="28"/>
        </w:rPr>
        <w:t>2-2.2; cấp TH: Theo Phụ lục 2 Công văn 2345/BGDĐT-GDTH)</w:t>
      </w:r>
      <w:r w:rsidR="003F3A70" w:rsidRPr="00F27716">
        <w:rPr>
          <w:rFonts w:cs="Times New Roman"/>
          <w:szCs w:val="28"/>
          <w:lang w:val="vi-VN"/>
        </w:rPr>
        <w:t>.</w:t>
      </w:r>
      <w:r w:rsidRPr="00F27716">
        <w:rPr>
          <w:rFonts w:cs="Times New Roman"/>
          <w:szCs w:val="28"/>
        </w:rPr>
        <w:t xml:space="preserve"> </w:t>
      </w:r>
    </w:p>
    <w:p w14:paraId="3E458108" w14:textId="545305F0" w:rsidR="0084112B" w:rsidRPr="00F27716" w:rsidRDefault="000251D9" w:rsidP="00F27716">
      <w:pPr>
        <w:shd w:val="clear" w:color="auto" w:fill="FFFFFF"/>
        <w:spacing w:before="60" w:after="0" w:line="252" w:lineRule="auto"/>
        <w:ind w:firstLine="720"/>
        <w:jc w:val="both"/>
        <w:rPr>
          <w:rFonts w:cs="Times New Roman"/>
          <w:szCs w:val="28"/>
        </w:rPr>
      </w:pPr>
      <w:r w:rsidRPr="00F27716">
        <w:rPr>
          <w:rFonts w:cs="Times New Roman"/>
          <w:szCs w:val="28"/>
        </w:rPr>
        <w:t xml:space="preserve">Đối với việc tổ chức các hoạt động giáo dục, đơn vị được giao chủ trì hoạt động nào </w:t>
      </w:r>
      <w:r w:rsidR="00F27716">
        <w:rPr>
          <w:rFonts w:cs="Times New Roman"/>
          <w:szCs w:val="28"/>
        </w:rPr>
        <w:t xml:space="preserve">thì </w:t>
      </w:r>
      <w:r w:rsidRPr="00F27716">
        <w:rPr>
          <w:rFonts w:cs="Times New Roman"/>
          <w:szCs w:val="28"/>
        </w:rPr>
        <w:t>xây dựng kế hoạch cụ thể để tổ chức hoạt động đó, bao gồm các thành phần cơ bản sau: mục đích, yêu cầu; nội dung, hình thức và chương trình tổ chức hoạt động; tiêu chí đánh giá kết quả hoạt động đối với các đối tượng tham gia; thời gian và địa điểm tổ chức; nguồn lực.</w:t>
      </w:r>
    </w:p>
    <w:p w14:paraId="3F7A31A9" w14:textId="77777777" w:rsidR="0084112B" w:rsidRPr="00F27716" w:rsidRDefault="000251D9" w:rsidP="00F27716">
      <w:pPr>
        <w:shd w:val="clear" w:color="auto" w:fill="FFFFFF"/>
        <w:spacing w:before="60" w:after="0" w:line="252" w:lineRule="auto"/>
        <w:ind w:firstLine="720"/>
        <w:jc w:val="both"/>
        <w:rPr>
          <w:rFonts w:cs="Times New Roman"/>
          <w:bCs/>
          <w:i/>
          <w:iCs/>
          <w:szCs w:val="28"/>
        </w:rPr>
      </w:pPr>
      <w:r w:rsidRPr="00F27716">
        <w:rPr>
          <w:rFonts w:cs="Times New Roman"/>
          <w:bCs/>
          <w:i/>
          <w:iCs/>
          <w:szCs w:val="28"/>
        </w:rPr>
        <w:t>2.3. Giáo viên xây dựng Kế hoạch giáo dục của cá nhân</w:t>
      </w:r>
    </w:p>
    <w:p w14:paraId="4DCFE674" w14:textId="2F302EB5" w:rsidR="0084112B" w:rsidRPr="00F27716" w:rsidRDefault="000251D9" w:rsidP="00F27716">
      <w:pPr>
        <w:shd w:val="clear" w:color="auto" w:fill="FFFFFF"/>
        <w:spacing w:before="60" w:after="0" w:line="252" w:lineRule="auto"/>
        <w:ind w:firstLine="720"/>
        <w:jc w:val="both"/>
        <w:rPr>
          <w:rFonts w:cs="Times New Roman"/>
          <w:szCs w:val="28"/>
          <w:lang w:val="vi-VN"/>
        </w:rPr>
      </w:pPr>
      <w:r w:rsidRPr="00F27716">
        <w:rPr>
          <w:rFonts w:cs="Times New Roman"/>
          <w:szCs w:val="28"/>
        </w:rPr>
        <w:t xml:space="preserve"> Căn cứ vào Kế hoạch dạy học các môn học của tổ chuyên môn, giáo viên được phân công dạy học môn học ở các khối lớp xây dựng Kế hoạch giáo dục của </w:t>
      </w:r>
      <w:r w:rsidRPr="00F27716">
        <w:rPr>
          <w:rFonts w:cs="Times New Roman"/>
          <w:szCs w:val="28"/>
        </w:rPr>
        <w:lastRenderedPageBreak/>
        <w:t xml:space="preserve">giáo viên trong năm </w:t>
      </w:r>
      <w:r w:rsidR="00164622" w:rsidRPr="00F27716">
        <w:rPr>
          <w:rFonts w:cs="Times New Roman"/>
          <w:szCs w:val="28"/>
        </w:rPr>
        <w:t>học (C</w:t>
      </w:r>
      <w:r w:rsidR="00164622" w:rsidRPr="00F27716">
        <w:rPr>
          <w:rFonts w:cs="Times New Roman"/>
          <w:szCs w:val="28"/>
          <w:lang w:val="vi-VN"/>
        </w:rPr>
        <w:t xml:space="preserve">ấp THCS, THPT: </w:t>
      </w:r>
      <w:r w:rsidR="00164622" w:rsidRPr="00F27716">
        <w:rPr>
          <w:rFonts w:cs="Times New Roman"/>
          <w:szCs w:val="28"/>
        </w:rPr>
        <w:t>Theo Khung kế hoạch</w:t>
      </w:r>
      <w:r w:rsidR="00164622" w:rsidRPr="00F27716">
        <w:rPr>
          <w:rFonts w:cs="Times New Roman"/>
          <w:szCs w:val="28"/>
          <w:lang w:val="vi-VN"/>
        </w:rPr>
        <w:t xml:space="preserve"> tại các</w:t>
      </w:r>
      <w:r w:rsidR="00164622" w:rsidRPr="00F27716">
        <w:rPr>
          <w:rFonts w:cs="Times New Roman"/>
          <w:szCs w:val="28"/>
        </w:rPr>
        <w:t xml:space="preserve"> Phụ lục 2-2.3</w:t>
      </w:r>
      <w:r w:rsidR="00164622" w:rsidRPr="00F27716">
        <w:rPr>
          <w:rFonts w:cs="Times New Roman"/>
          <w:szCs w:val="28"/>
          <w:lang w:val="vi-VN"/>
        </w:rPr>
        <w:t>; Cấp TH:</w:t>
      </w:r>
      <w:r w:rsidR="00164622" w:rsidRPr="00F27716">
        <w:rPr>
          <w:rFonts w:eastAsia="Times New Roman" w:cs="Times New Roman"/>
          <w:i/>
          <w:szCs w:val="28"/>
        </w:rPr>
        <w:t xml:space="preserve"> </w:t>
      </w:r>
      <w:r w:rsidR="00E41F95" w:rsidRPr="00F27716">
        <w:rPr>
          <w:rFonts w:eastAsia="Times New Roman" w:cs="Times New Roman"/>
          <w:iCs/>
          <w:szCs w:val="28"/>
        </w:rPr>
        <w:t xml:space="preserve">Theo mục B, Phụ lục 2 </w:t>
      </w:r>
      <w:r w:rsidR="00164622" w:rsidRPr="00F27716">
        <w:rPr>
          <w:rFonts w:eastAsia="Times New Roman" w:cs="Times New Roman"/>
          <w:iCs/>
          <w:szCs w:val="28"/>
        </w:rPr>
        <w:t xml:space="preserve">Công văn </w:t>
      </w:r>
      <w:r w:rsidR="00164622" w:rsidRPr="00F27716">
        <w:rPr>
          <w:rFonts w:cs="Times New Roman"/>
          <w:iCs/>
          <w:szCs w:val="28"/>
        </w:rPr>
        <w:t>2345/BGDĐT-GDTH)</w:t>
      </w:r>
      <w:r w:rsidR="00164622" w:rsidRPr="00F27716">
        <w:rPr>
          <w:rFonts w:cs="Times New Roman"/>
          <w:iCs/>
          <w:szCs w:val="28"/>
          <w:lang w:val="vi-VN"/>
        </w:rPr>
        <w:t>.</w:t>
      </w:r>
    </w:p>
    <w:p w14:paraId="7F7D493D" w14:textId="77777777" w:rsidR="0084112B" w:rsidRPr="00F27716" w:rsidRDefault="000251D9" w:rsidP="00F27716">
      <w:pPr>
        <w:shd w:val="clear" w:color="auto" w:fill="FFFFFF"/>
        <w:spacing w:before="60" w:after="0" w:line="252" w:lineRule="auto"/>
        <w:ind w:firstLine="720"/>
        <w:jc w:val="both"/>
        <w:rPr>
          <w:rFonts w:eastAsia="Times New Roman" w:cs="Times New Roman"/>
          <w:i/>
          <w:iCs/>
          <w:szCs w:val="28"/>
        </w:rPr>
      </w:pPr>
      <w:r w:rsidRPr="00F27716">
        <w:rPr>
          <w:rFonts w:cs="Times New Roman"/>
          <w:i/>
          <w:iCs/>
          <w:szCs w:val="28"/>
          <w:lang w:val="da-DK"/>
        </w:rPr>
        <w:t xml:space="preserve">2.4. </w:t>
      </w:r>
      <w:r w:rsidRPr="00F27716">
        <w:rPr>
          <w:rFonts w:eastAsia="Times New Roman" w:cs="Times New Roman"/>
          <w:bCs/>
          <w:i/>
          <w:iCs/>
          <w:szCs w:val="28"/>
        </w:rPr>
        <w:t xml:space="preserve">Hoàn thiện kế hoạch giáo dục của nhà trường </w:t>
      </w:r>
    </w:p>
    <w:p w14:paraId="046FA445" w14:textId="6C3A39A2" w:rsidR="0084112B" w:rsidRPr="00F27716" w:rsidRDefault="000251D9" w:rsidP="00F27716">
      <w:pPr>
        <w:spacing w:before="60" w:after="0" w:line="252" w:lineRule="auto"/>
        <w:ind w:firstLine="720"/>
        <w:jc w:val="both"/>
        <w:rPr>
          <w:rFonts w:eastAsia="Times New Roman" w:cs="Times New Roman"/>
          <w:szCs w:val="28"/>
        </w:rPr>
      </w:pPr>
      <w:r w:rsidRPr="00F27716">
        <w:rPr>
          <w:rFonts w:cs="Times New Roman"/>
          <w:szCs w:val="28"/>
          <w:lang w:val="da-DK"/>
        </w:rPr>
        <w:t>Hiệu trưởng tổng hợp, tổ chức thảo luận thống nhất trong tập thể nhà trường</w:t>
      </w:r>
      <w:r w:rsidR="00F27716">
        <w:rPr>
          <w:rFonts w:cs="Times New Roman"/>
          <w:szCs w:val="28"/>
          <w:lang w:val="da-DK"/>
        </w:rPr>
        <w:t>; p</w:t>
      </w:r>
      <w:r w:rsidRPr="00F27716">
        <w:rPr>
          <w:rFonts w:eastAsia="Times New Roman" w:cs="Times New Roman"/>
          <w:szCs w:val="28"/>
        </w:rPr>
        <w:t xml:space="preserve">hân bổ các nguồn lực (đội ngũ giáo viên, cơ sở vật chất, thiết bị, tài chính, </w:t>
      </w:r>
      <w:r w:rsidR="00F27716">
        <w:rPr>
          <w:rFonts w:eastAsia="Times New Roman" w:cs="Times New Roman"/>
          <w:szCs w:val="28"/>
        </w:rPr>
        <w:t>thời gian...);</w:t>
      </w:r>
      <w:r w:rsidRPr="00F27716">
        <w:rPr>
          <w:rFonts w:eastAsia="Times New Roman" w:cs="Times New Roman"/>
          <w:szCs w:val="28"/>
        </w:rPr>
        <w:t xml:space="preserve"> thống nhất xếp thời khoá biểu.</w:t>
      </w:r>
    </w:p>
    <w:p w14:paraId="49FDAF53" w14:textId="0483BB6B" w:rsidR="0084112B" w:rsidRPr="00F27716" w:rsidRDefault="000251D9" w:rsidP="00F27716">
      <w:pPr>
        <w:shd w:val="clear" w:color="auto" w:fill="FFFFFF"/>
        <w:spacing w:before="60" w:after="0" w:line="252" w:lineRule="auto"/>
        <w:ind w:firstLine="720"/>
        <w:jc w:val="both"/>
        <w:rPr>
          <w:rFonts w:eastAsia="Times New Roman" w:cs="Times New Roman"/>
          <w:szCs w:val="28"/>
        </w:rPr>
      </w:pPr>
      <w:r w:rsidRPr="00F27716">
        <w:rPr>
          <w:rFonts w:eastAsia="Times New Roman" w:cs="Times New Roman"/>
          <w:szCs w:val="28"/>
        </w:rPr>
        <w:t>Dự thảo KHGDNT: Bao gồm đầy đủ các nội dung để cán bộ quản l</w:t>
      </w:r>
      <w:r w:rsidR="00F27716">
        <w:rPr>
          <w:rFonts w:eastAsia="Times New Roman" w:cs="Times New Roman"/>
          <w:szCs w:val="28"/>
        </w:rPr>
        <w:t>í</w:t>
      </w:r>
      <w:r w:rsidRPr="00F27716">
        <w:rPr>
          <w:rFonts w:eastAsia="Times New Roman" w:cs="Times New Roman"/>
          <w:szCs w:val="28"/>
        </w:rPr>
        <w:t>, giáo viên có thể bao quát đầy đủ các hoạt động và tham gia đóng góp ý kiến nhằm điều chỉnh, hoàn thiện cho bản KHGDNT.</w:t>
      </w:r>
    </w:p>
    <w:p w14:paraId="2A544E85" w14:textId="67C3F694" w:rsidR="0084112B" w:rsidRPr="00F27716" w:rsidRDefault="000251D9" w:rsidP="00F27716">
      <w:pPr>
        <w:shd w:val="clear" w:color="auto" w:fill="FFFFFF"/>
        <w:spacing w:before="60" w:after="0" w:line="252" w:lineRule="auto"/>
        <w:ind w:firstLine="720"/>
        <w:jc w:val="both"/>
        <w:rPr>
          <w:rFonts w:eastAsia="Times New Roman" w:cs="Times New Roman"/>
          <w:szCs w:val="28"/>
        </w:rPr>
      </w:pPr>
      <w:r w:rsidRPr="00F27716">
        <w:rPr>
          <w:rFonts w:eastAsia="Times New Roman" w:cs="Times New Roman"/>
          <w:szCs w:val="28"/>
        </w:rPr>
        <w:t>Hiệu trưởng hoàn thiện văn bản KHGDNT (Bao gồm: Kế hoạch chung, bảng tổng hợp chung các môn học/HĐGD; các kế hoạch giáo dục của tổ chuyên môn; kế hoạch giáo dục của giáo viên) trình Hội đồng trường phê duyệt.</w:t>
      </w:r>
    </w:p>
    <w:p w14:paraId="7F5519BB" w14:textId="77777777" w:rsidR="0084112B" w:rsidRPr="00F27716" w:rsidRDefault="000251D9" w:rsidP="00F27716">
      <w:pPr>
        <w:shd w:val="clear" w:color="auto" w:fill="FFFFFF"/>
        <w:spacing w:before="60" w:after="0" w:line="252" w:lineRule="auto"/>
        <w:ind w:firstLine="720"/>
        <w:jc w:val="both"/>
        <w:rPr>
          <w:rFonts w:eastAsia="Times New Roman" w:cs="Times New Roman"/>
          <w:i/>
          <w:iCs/>
          <w:szCs w:val="28"/>
        </w:rPr>
      </w:pPr>
      <w:r w:rsidRPr="00F27716">
        <w:rPr>
          <w:rFonts w:eastAsia="Times New Roman" w:cs="Times New Roman"/>
          <w:i/>
          <w:iCs/>
          <w:szCs w:val="28"/>
        </w:rPr>
        <w:t>2.5. Phê duyệt kế hoạch giáo dục nhà trường</w:t>
      </w:r>
    </w:p>
    <w:p w14:paraId="7EC91DD4" w14:textId="77777777" w:rsidR="0084112B" w:rsidRPr="00F27716" w:rsidRDefault="000251D9" w:rsidP="00F27716">
      <w:pPr>
        <w:spacing w:before="60" w:after="0" w:line="252" w:lineRule="auto"/>
        <w:ind w:firstLine="720"/>
        <w:jc w:val="both"/>
        <w:rPr>
          <w:rFonts w:eastAsia="Times New Roman" w:cs="Times New Roman"/>
          <w:szCs w:val="28"/>
        </w:rPr>
      </w:pPr>
      <w:r w:rsidRPr="00F27716">
        <w:rPr>
          <w:rFonts w:eastAsia="Times New Roman" w:cs="Times New Roman"/>
          <w:szCs w:val="28"/>
        </w:rPr>
        <w:t xml:space="preserve">Tổ chức họp Hội đồng trường thông qua KHGDNT, lấy ý kiến góp ý của các thành viên Hội đồng trường; Chủ tịch Hội đồng trường thay mặt Hội đồng trường phê duyệt KHGDNT. </w:t>
      </w:r>
    </w:p>
    <w:p w14:paraId="048A5ACF" w14:textId="579ABBA0" w:rsidR="0084112B" w:rsidRPr="00F27716" w:rsidRDefault="000251D9" w:rsidP="00F27716">
      <w:pPr>
        <w:spacing w:before="60" w:after="0" w:line="252" w:lineRule="auto"/>
        <w:ind w:firstLine="720"/>
        <w:jc w:val="both"/>
        <w:rPr>
          <w:rFonts w:cs="Times New Roman"/>
          <w:bCs/>
          <w:iCs/>
          <w:szCs w:val="28"/>
        </w:rPr>
      </w:pPr>
      <w:r w:rsidRPr="00F27716">
        <w:rPr>
          <w:rFonts w:eastAsia="Times New Roman" w:cs="Times New Roman"/>
          <w:szCs w:val="28"/>
        </w:rPr>
        <w:t>Sản phẩm kế hoạch giáo dục nhà trường:</w:t>
      </w:r>
      <w:r w:rsidRPr="00F27716">
        <w:rPr>
          <w:rFonts w:cs="Times New Roman"/>
          <w:bCs/>
          <w:iCs/>
          <w:szCs w:val="28"/>
        </w:rPr>
        <w:t xml:space="preserve"> </w:t>
      </w:r>
      <w:r w:rsidRPr="00F27716">
        <w:rPr>
          <w:rFonts w:cs="Times New Roman"/>
          <w:szCs w:val="28"/>
          <w:lang w:val="nl-NL"/>
        </w:rPr>
        <w:t xml:space="preserve">KHGDNT; </w:t>
      </w:r>
      <w:r w:rsidRPr="00F27716">
        <w:rPr>
          <w:rFonts w:cs="Times New Roman"/>
          <w:bCs/>
          <w:szCs w:val="28"/>
        </w:rPr>
        <w:t>K</w:t>
      </w:r>
      <w:r w:rsidRPr="00F27716">
        <w:rPr>
          <w:rFonts w:cs="Times New Roman"/>
          <w:bCs/>
          <w:szCs w:val="28"/>
          <w:lang w:val="vi-VN"/>
        </w:rPr>
        <w:t>ế hoạch</w:t>
      </w:r>
      <w:r w:rsidRPr="00F27716">
        <w:rPr>
          <w:rFonts w:cs="Times New Roman"/>
          <w:bCs/>
          <w:szCs w:val="28"/>
        </w:rPr>
        <w:t xml:space="preserve"> dạy học của các </w:t>
      </w:r>
      <w:r w:rsidRPr="00F27716">
        <w:rPr>
          <w:rFonts w:cs="Times New Roman"/>
          <w:bCs/>
          <w:szCs w:val="28"/>
          <w:lang w:val="vi-VN"/>
        </w:rPr>
        <w:t>tổ chuyên môn</w:t>
      </w:r>
      <w:r w:rsidRPr="00F27716">
        <w:rPr>
          <w:rFonts w:cs="Times New Roman"/>
          <w:bCs/>
          <w:szCs w:val="28"/>
        </w:rPr>
        <w:t>; Kế hoạch tổ chức các hoạt động giáo dục của tổ chuyên môn; Kế</w:t>
      </w:r>
      <w:r w:rsidRPr="00F27716">
        <w:rPr>
          <w:rFonts w:cs="Times New Roman"/>
          <w:bCs/>
          <w:szCs w:val="28"/>
          <w:lang w:val="vi-VN"/>
        </w:rPr>
        <w:t xml:space="preserve"> hoạch </w:t>
      </w:r>
      <w:r w:rsidRPr="00F27716">
        <w:rPr>
          <w:rFonts w:cs="Times New Roman"/>
          <w:bCs/>
          <w:szCs w:val="28"/>
        </w:rPr>
        <w:t>giáo dục của giáo viên.</w:t>
      </w:r>
    </w:p>
    <w:p w14:paraId="4ACA765D" w14:textId="77777777" w:rsidR="0084112B" w:rsidRPr="00F27716" w:rsidRDefault="000251D9" w:rsidP="00F27716">
      <w:pPr>
        <w:shd w:val="clear" w:color="auto" w:fill="FFFFFF"/>
        <w:spacing w:before="60" w:after="0" w:line="252" w:lineRule="auto"/>
        <w:ind w:firstLine="720"/>
        <w:jc w:val="both"/>
        <w:rPr>
          <w:rFonts w:eastAsia="Times New Roman" w:cs="Times New Roman"/>
          <w:szCs w:val="28"/>
        </w:rPr>
      </w:pPr>
      <w:r w:rsidRPr="00F27716">
        <w:rPr>
          <w:rFonts w:eastAsia="Times New Roman" w:cs="Times New Roman"/>
          <w:szCs w:val="28"/>
        </w:rPr>
        <w:t xml:space="preserve">Kế hoạch giáo dục nhà trường được gửi đến Sở GDĐT/UBND xã, phường (theo phân cấp) trước khi triển khai thực hiện. Trong quá trình thực hiện, nếu có điều chỉnh KHGDNT các nhà trường thực hiện quy trình như xây dựng KHGDNT. </w:t>
      </w:r>
    </w:p>
    <w:p w14:paraId="542BAC58" w14:textId="77777777" w:rsidR="0084112B" w:rsidRPr="00F27716" w:rsidRDefault="000251D9" w:rsidP="00F27716">
      <w:pPr>
        <w:spacing w:before="60" w:after="0" w:line="252" w:lineRule="auto"/>
        <w:ind w:firstLine="720"/>
        <w:jc w:val="both"/>
        <w:rPr>
          <w:rFonts w:cs="Times New Roman"/>
          <w:b/>
          <w:bCs/>
          <w:iCs/>
          <w:szCs w:val="28"/>
        </w:rPr>
      </w:pPr>
      <w:r w:rsidRPr="00F27716">
        <w:rPr>
          <w:rFonts w:cs="Times New Roman"/>
          <w:b/>
          <w:bCs/>
          <w:iCs/>
          <w:szCs w:val="28"/>
        </w:rPr>
        <w:t xml:space="preserve">3. Kế hoạch bài dạy của giáo viên </w:t>
      </w:r>
    </w:p>
    <w:p w14:paraId="2A7F8EA7" w14:textId="6F932700" w:rsidR="0084112B" w:rsidRPr="00F27716" w:rsidRDefault="000251D9" w:rsidP="00F27716">
      <w:pPr>
        <w:spacing w:before="60" w:after="0" w:line="252" w:lineRule="auto"/>
        <w:ind w:firstLine="720"/>
        <w:jc w:val="both"/>
        <w:rPr>
          <w:rFonts w:cs="Times New Roman"/>
          <w:szCs w:val="28"/>
        </w:rPr>
      </w:pPr>
      <w:r w:rsidRPr="00F27716">
        <w:rPr>
          <w:rFonts w:cs="Times New Roman"/>
          <w:szCs w:val="28"/>
        </w:rPr>
        <w:t>Căn cứ Kế hoạch giáo dục của cá nhân trong năm học</w:t>
      </w:r>
      <w:r w:rsidR="00E41F95" w:rsidRPr="00F27716">
        <w:rPr>
          <w:rFonts w:cs="Times New Roman"/>
          <w:szCs w:val="28"/>
        </w:rPr>
        <w:t>,</w:t>
      </w:r>
      <w:r w:rsidRPr="00F27716">
        <w:rPr>
          <w:rFonts w:cs="Times New Roman"/>
          <w:szCs w:val="28"/>
        </w:rPr>
        <w:t xml:space="preserve"> giáo viên xây dựng các Kế hoạch bài dạy để tổ chức dạy học</w:t>
      </w:r>
      <w:r w:rsidR="00F73965" w:rsidRPr="00F27716">
        <w:rPr>
          <w:rFonts w:cs="Times New Roman"/>
          <w:szCs w:val="28"/>
          <w:lang w:val="vi-VN"/>
        </w:rPr>
        <w:t xml:space="preserve"> (Cấp THCS, THPT</w:t>
      </w:r>
      <w:r w:rsidR="00E41F95" w:rsidRPr="00F27716">
        <w:rPr>
          <w:rFonts w:cs="Times New Roman"/>
          <w:szCs w:val="28"/>
        </w:rPr>
        <w:t>:</w:t>
      </w:r>
      <w:r w:rsidR="00E41F95" w:rsidRPr="00F27716">
        <w:rPr>
          <w:rFonts w:cs="Times New Roman"/>
          <w:szCs w:val="28"/>
          <w:lang w:val="vi-VN"/>
        </w:rPr>
        <w:t xml:space="preserve"> </w:t>
      </w:r>
      <w:r w:rsidR="00E41F95" w:rsidRPr="00F27716">
        <w:rPr>
          <w:rFonts w:cs="Times New Roman"/>
          <w:szCs w:val="28"/>
        </w:rPr>
        <w:t>T</w:t>
      </w:r>
      <w:r w:rsidR="00F73965" w:rsidRPr="00F27716">
        <w:rPr>
          <w:rFonts w:cs="Times New Roman"/>
          <w:szCs w:val="28"/>
          <w:lang w:val="vi-VN"/>
        </w:rPr>
        <w:t>ham khảo phụ lụ</w:t>
      </w:r>
      <w:r w:rsidR="00F27716">
        <w:rPr>
          <w:rFonts w:cs="Times New Roman"/>
          <w:szCs w:val="28"/>
          <w:lang w:val="vi-VN"/>
        </w:rPr>
        <w:t>c 2-2.4</w:t>
      </w:r>
      <w:r w:rsidR="00E41F95" w:rsidRPr="00F27716">
        <w:rPr>
          <w:rFonts w:cs="Times New Roman"/>
          <w:szCs w:val="28"/>
          <w:lang w:val="vi-VN"/>
        </w:rPr>
        <w:t>; Cấp TH: Theo Phụ lục 3 Công văn 2345/BGDĐT-GDTH</w:t>
      </w:r>
      <w:r w:rsidR="00F73965" w:rsidRPr="00F27716">
        <w:rPr>
          <w:rFonts w:cs="Times New Roman"/>
          <w:szCs w:val="28"/>
          <w:lang w:val="vi-VN"/>
        </w:rPr>
        <w:t>)</w:t>
      </w:r>
      <w:r w:rsidRPr="00F27716">
        <w:rPr>
          <w:rFonts w:cs="Times New Roman"/>
          <w:szCs w:val="28"/>
        </w:rPr>
        <w:t xml:space="preserve">. Kế hoạch bài dạy của giáo viên cần đáp ứng các yêu cầu sau: </w:t>
      </w:r>
    </w:p>
    <w:p w14:paraId="7A90589B" w14:textId="77777777" w:rsidR="0084112B" w:rsidRPr="00F27716" w:rsidRDefault="000251D9" w:rsidP="00F27716">
      <w:pPr>
        <w:spacing w:before="60" w:after="0" w:line="252" w:lineRule="auto"/>
        <w:ind w:firstLine="720"/>
        <w:jc w:val="both"/>
        <w:rPr>
          <w:rFonts w:cs="Times New Roman"/>
          <w:szCs w:val="28"/>
        </w:rPr>
      </w:pPr>
      <w:r w:rsidRPr="00F27716">
        <w:rPr>
          <w:rFonts w:cs="Times New Roman"/>
          <w:szCs w:val="28"/>
        </w:rPr>
        <w:t>- Thể hiện rõ ràng về phương pháp dạy học tích cực trong đó giáo viên đóng vai trò tổ chức, hướng dẫn hoạt động cho học sinh, tạo môi trường học tập thân thiện và những tình huống có vấn đề để khuyến khích học sinh tích cực tham gia vào các hoạt động học tập (tập trung vào hoạt động của học sinh, giáo viên hạn chế giảng giải, thuyết trình).</w:t>
      </w:r>
    </w:p>
    <w:p w14:paraId="0EA43E81" w14:textId="77777777" w:rsidR="0084112B" w:rsidRPr="00F27716" w:rsidRDefault="000251D9" w:rsidP="00F2771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60" w:after="0" w:line="252" w:lineRule="auto"/>
        <w:ind w:firstLine="720"/>
        <w:jc w:val="both"/>
        <w:rPr>
          <w:rFonts w:cs="Times New Roman"/>
          <w:szCs w:val="28"/>
        </w:rPr>
      </w:pPr>
      <w:r w:rsidRPr="00F27716">
        <w:rPr>
          <w:rFonts w:cs="Times New Roman"/>
          <w:szCs w:val="28"/>
        </w:rPr>
        <w:t>- Ti</w:t>
      </w:r>
      <w:r w:rsidRPr="00F27716">
        <w:rPr>
          <w:rFonts w:eastAsia="TimesNewRomanPSMT" w:cs="Times New Roman"/>
          <w:szCs w:val="28"/>
        </w:rPr>
        <w:t>ế</w:t>
      </w:r>
      <w:r w:rsidRPr="00F27716">
        <w:rPr>
          <w:rFonts w:cs="Times New Roman"/>
          <w:szCs w:val="28"/>
        </w:rPr>
        <w:t xml:space="preserve">n </w:t>
      </w:r>
      <w:r w:rsidRPr="00F27716">
        <w:rPr>
          <w:rFonts w:eastAsia="TimesNewRomanPSMT" w:cs="Times New Roman"/>
          <w:szCs w:val="28"/>
        </w:rPr>
        <w:t xml:space="preserve">trình </w:t>
      </w:r>
      <w:r w:rsidRPr="00F27716">
        <w:rPr>
          <w:rFonts w:cs="Times New Roman"/>
          <w:szCs w:val="28"/>
        </w:rPr>
        <w:t>d</w:t>
      </w:r>
      <w:r w:rsidRPr="00F27716">
        <w:rPr>
          <w:rFonts w:eastAsia="TimesNewRomanPSMT" w:cs="Times New Roman"/>
          <w:szCs w:val="28"/>
        </w:rPr>
        <w:t>ạ</w:t>
      </w:r>
      <w:r w:rsidRPr="00F27716">
        <w:rPr>
          <w:rFonts w:cs="Times New Roman"/>
          <w:szCs w:val="28"/>
        </w:rPr>
        <w:t>y h</w:t>
      </w:r>
      <w:r w:rsidRPr="00F27716">
        <w:rPr>
          <w:rFonts w:eastAsia="TimesNewRomanPSMT" w:cs="Times New Roman"/>
          <w:szCs w:val="28"/>
        </w:rPr>
        <w:t>ọ</w:t>
      </w:r>
      <w:r w:rsidRPr="00F27716">
        <w:rPr>
          <w:rFonts w:cs="Times New Roman"/>
          <w:szCs w:val="28"/>
        </w:rPr>
        <w:t>c m</w:t>
      </w:r>
      <w:r w:rsidRPr="00F27716">
        <w:rPr>
          <w:rFonts w:eastAsia="TimesNewRomanPSMT" w:cs="Times New Roman"/>
          <w:szCs w:val="28"/>
        </w:rPr>
        <w:t>ỗ</w:t>
      </w:r>
      <w:r w:rsidRPr="00F27716">
        <w:rPr>
          <w:rFonts w:cs="Times New Roman"/>
          <w:szCs w:val="28"/>
        </w:rPr>
        <w:t xml:space="preserve">i </w:t>
      </w:r>
      <w:r w:rsidRPr="00F27716">
        <w:rPr>
          <w:rFonts w:eastAsia="TimesNewRomanPSMT" w:cs="Times New Roman"/>
          <w:szCs w:val="28"/>
        </w:rPr>
        <w:t xml:space="preserve">bài </w:t>
      </w:r>
      <w:r w:rsidRPr="00F27716">
        <w:rPr>
          <w:rFonts w:cs="Times New Roman"/>
          <w:szCs w:val="28"/>
        </w:rPr>
        <w:t>h</w:t>
      </w:r>
      <w:r w:rsidRPr="00F27716">
        <w:rPr>
          <w:rFonts w:eastAsia="TimesNewRomanPSMT" w:cs="Times New Roman"/>
          <w:szCs w:val="28"/>
        </w:rPr>
        <w:t>ọ</w:t>
      </w:r>
      <w:r w:rsidRPr="00F27716">
        <w:rPr>
          <w:rFonts w:cs="Times New Roman"/>
          <w:szCs w:val="28"/>
        </w:rPr>
        <w:t xml:space="preserve">c </w:t>
      </w:r>
      <w:r w:rsidRPr="00F27716">
        <w:rPr>
          <w:rFonts w:eastAsia="TimesNewRomanPSMT" w:cs="Times New Roman"/>
          <w:szCs w:val="28"/>
        </w:rPr>
        <w:t>đượ</w:t>
      </w:r>
      <w:r w:rsidRPr="00F27716">
        <w:rPr>
          <w:rFonts w:cs="Times New Roman"/>
          <w:szCs w:val="28"/>
        </w:rPr>
        <w:t xml:space="preserve">c </w:t>
      </w:r>
      <w:r w:rsidRPr="00F27716">
        <w:rPr>
          <w:rFonts w:eastAsia="TimesNewRomanPSMT" w:cs="Times New Roman"/>
          <w:szCs w:val="28"/>
        </w:rPr>
        <w:t xml:space="preserve">xây </w:t>
      </w:r>
      <w:r w:rsidRPr="00F27716">
        <w:rPr>
          <w:rFonts w:cs="Times New Roman"/>
          <w:szCs w:val="28"/>
        </w:rPr>
        <w:t>d</w:t>
      </w:r>
      <w:r w:rsidRPr="00F27716">
        <w:rPr>
          <w:rFonts w:eastAsia="TimesNewRomanPSMT" w:cs="Times New Roman"/>
          <w:szCs w:val="28"/>
        </w:rPr>
        <w:t>ự</w:t>
      </w:r>
      <w:r w:rsidRPr="00F27716">
        <w:rPr>
          <w:rFonts w:cs="Times New Roman"/>
          <w:szCs w:val="28"/>
        </w:rPr>
        <w:t xml:space="preserve">ng </w:t>
      </w:r>
      <w:r w:rsidRPr="00F27716">
        <w:rPr>
          <w:rFonts w:eastAsia="TimesNewRomanPSMT" w:cs="Times New Roman"/>
          <w:szCs w:val="28"/>
        </w:rPr>
        <w:t xml:space="preserve">thành </w:t>
      </w:r>
      <w:r w:rsidRPr="00F27716">
        <w:rPr>
          <w:rFonts w:cs="Times New Roman"/>
          <w:b/>
          <w:bCs/>
          <w:szCs w:val="28"/>
        </w:rPr>
        <w:t>chu</w:t>
      </w:r>
      <w:r w:rsidRPr="00F27716">
        <w:rPr>
          <w:rFonts w:eastAsia="TimesNewRomanPS-BoldMT" w:cs="Times New Roman"/>
          <w:b/>
          <w:bCs/>
          <w:szCs w:val="28"/>
        </w:rPr>
        <w:t>ỗ</w:t>
      </w:r>
      <w:r w:rsidRPr="00F27716">
        <w:rPr>
          <w:rFonts w:cs="Times New Roman"/>
          <w:b/>
          <w:bCs/>
          <w:szCs w:val="28"/>
        </w:rPr>
        <w:t>i logic khoa h</w:t>
      </w:r>
      <w:r w:rsidRPr="00F27716">
        <w:rPr>
          <w:rFonts w:eastAsia="TimesNewRomanPS-BoldMT" w:cs="Times New Roman"/>
          <w:b/>
          <w:bCs/>
          <w:szCs w:val="28"/>
        </w:rPr>
        <w:t>ọ</w:t>
      </w:r>
      <w:r w:rsidRPr="00F27716">
        <w:rPr>
          <w:rFonts w:cs="Times New Roman"/>
          <w:b/>
          <w:bCs/>
          <w:szCs w:val="28"/>
        </w:rPr>
        <w:t xml:space="preserve">c </w:t>
      </w:r>
      <w:r w:rsidRPr="00F27716">
        <w:rPr>
          <w:rFonts w:eastAsia="TimesNewRomanPS-BoldMT" w:cs="Times New Roman"/>
          <w:b/>
          <w:bCs/>
          <w:szCs w:val="28"/>
        </w:rPr>
        <w:t xml:space="preserve">các </w:t>
      </w:r>
      <w:r w:rsidRPr="00F27716">
        <w:rPr>
          <w:rFonts w:cs="Times New Roman"/>
          <w:b/>
          <w:bCs/>
          <w:szCs w:val="28"/>
        </w:rPr>
        <w:t>ho</w:t>
      </w:r>
      <w:r w:rsidRPr="00F27716">
        <w:rPr>
          <w:rFonts w:eastAsia="TimesNewRomanPS-BoldMT" w:cs="Times New Roman"/>
          <w:b/>
          <w:bCs/>
          <w:szCs w:val="28"/>
        </w:rPr>
        <w:t>ạ</w:t>
      </w:r>
      <w:r w:rsidRPr="00F27716">
        <w:rPr>
          <w:rFonts w:cs="Times New Roman"/>
          <w:b/>
          <w:bCs/>
          <w:szCs w:val="28"/>
        </w:rPr>
        <w:t xml:space="preserve">t </w:t>
      </w:r>
      <w:r w:rsidRPr="00F27716">
        <w:rPr>
          <w:rFonts w:eastAsia="TimesNewRomanPS-BoldMT" w:cs="Times New Roman"/>
          <w:b/>
          <w:bCs/>
          <w:szCs w:val="28"/>
        </w:rPr>
        <w:t>độ</w:t>
      </w:r>
      <w:r w:rsidRPr="00F27716">
        <w:rPr>
          <w:rFonts w:cs="Times New Roman"/>
          <w:b/>
          <w:bCs/>
          <w:szCs w:val="28"/>
        </w:rPr>
        <w:t>ng h</w:t>
      </w:r>
      <w:r w:rsidRPr="00F27716">
        <w:rPr>
          <w:rFonts w:eastAsia="TimesNewRomanPS-BoldMT" w:cs="Times New Roman"/>
          <w:b/>
          <w:bCs/>
          <w:szCs w:val="28"/>
        </w:rPr>
        <w:t>ọ</w:t>
      </w:r>
      <w:r w:rsidRPr="00F27716">
        <w:rPr>
          <w:rFonts w:cs="Times New Roman"/>
          <w:b/>
          <w:bCs/>
          <w:szCs w:val="28"/>
        </w:rPr>
        <w:t>c c</w:t>
      </w:r>
      <w:r w:rsidRPr="00F27716">
        <w:rPr>
          <w:rFonts w:eastAsia="TimesNewRomanPS-BoldMT" w:cs="Times New Roman"/>
          <w:b/>
          <w:bCs/>
          <w:szCs w:val="28"/>
        </w:rPr>
        <w:t>ủ</w:t>
      </w:r>
      <w:r w:rsidRPr="00F27716">
        <w:rPr>
          <w:rFonts w:cs="Times New Roman"/>
          <w:b/>
          <w:bCs/>
          <w:szCs w:val="28"/>
        </w:rPr>
        <w:t>a h</w:t>
      </w:r>
      <w:r w:rsidRPr="00F27716">
        <w:rPr>
          <w:rFonts w:eastAsia="TimesNewRomanPS-BoldMT" w:cs="Times New Roman"/>
          <w:b/>
          <w:bCs/>
          <w:szCs w:val="28"/>
        </w:rPr>
        <w:t>ọ</w:t>
      </w:r>
      <w:r w:rsidRPr="00F27716">
        <w:rPr>
          <w:rFonts w:cs="Times New Roman"/>
          <w:b/>
          <w:bCs/>
          <w:szCs w:val="28"/>
        </w:rPr>
        <w:t xml:space="preserve">c sinh </w:t>
      </w:r>
      <w:r w:rsidRPr="00F27716">
        <w:rPr>
          <w:rFonts w:cs="Times New Roman"/>
          <w:szCs w:val="28"/>
        </w:rPr>
        <w:t>v</w:t>
      </w:r>
      <w:r w:rsidRPr="00F27716">
        <w:rPr>
          <w:rFonts w:eastAsia="TimesNewRomanPSMT" w:cs="Times New Roman"/>
          <w:szCs w:val="28"/>
        </w:rPr>
        <w:t>ớ</w:t>
      </w:r>
      <w:r w:rsidRPr="00F27716">
        <w:rPr>
          <w:rFonts w:cs="Times New Roman"/>
          <w:szCs w:val="28"/>
        </w:rPr>
        <w:t>i m</w:t>
      </w:r>
      <w:r w:rsidRPr="00F27716">
        <w:rPr>
          <w:rFonts w:eastAsia="TimesNewRomanPSMT" w:cs="Times New Roman"/>
          <w:szCs w:val="28"/>
        </w:rPr>
        <w:t>ụ</w:t>
      </w:r>
      <w:r w:rsidRPr="00F27716">
        <w:rPr>
          <w:rFonts w:cs="Times New Roman"/>
          <w:szCs w:val="28"/>
        </w:rPr>
        <w:t xml:space="preserve">c </w:t>
      </w:r>
      <w:r w:rsidRPr="00F27716">
        <w:rPr>
          <w:rFonts w:eastAsia="TimesNewRomanPSMT" w:cs="Times New Roman"/>
          <w:szCs w:val="28"/>
        </w:rPr>
        <w:t xml:space="preserve">tiêu, </w:t>
      </w:r>
      <w:r w:rsidRPr="00F27716">
        <w:rPr>
          <w:rFonts w:cs="Times New Roman"/>
          <w:szCs w:val="28"/>
        </w:rPr>
        <w:t>n</w:t>
      </w:r>
      <w:r w:rsidRPr="00F27716">
        <w:rPr>
          <w:rFonts w:eastAsia="TimesNewRomanPSMT" w:cs="Times New Roman"/>
          <w:szCs w:val="28"/>
        </w:rPr>
        <w:t>ộ</w:t>
      </w:r>
      <w:r w:rsidRPr="00F27716">
        <w:rPr>
          <w:rFonts w:cs="Times New Roman"/>
          <w:szCs w:val="28"/>
        </w:rPr>
        <w:t>i dung, s</w:t>
      </w:r>
      <w:r w:rsidRPr="00F27716">
        <w:rPr>
          <w:rFonts w:eastAsia="TimesNewRomanPSMT" w:cs="Times New Roman"/>
          <w:szCs w:val="28"/>
        </w:rPr>
        <w:t>ả</w:t>
      </w:r>
      <w:r w:rsidRPr="00F27716">
        <w:rPr>
          <w:rFonts w:cs="Times New Roman"/>
          <w:szCs w:val="28"/>
        </w:rPr>
        <w:t>n ph</w:t>
      </w:r>
      <w:r w:rsidRPr="00F27716">
        <w:rPr>
          <w:rFonts w:eastAsia="TimesNewRomanPSMT" w:cs="Times New Roman"/>
          <w:szCs w:val="28"/>
        </w:rPr>
        <w:t>ẩ</w:t>
      </w:r>
      <w:r w:rsidRPr="00F27716">
        <w:rPr>
          <w:rFonts w:cs="Times New Roman"/>
          <w:szCs w:val="28"/>
        </w:rPr>
        <w:t>m h</w:t>
      </w:r>
      <w:r w:rsidRPr="00F27716">
        <w:rPr>
          <w:rFonts w:eastAsia="TimesNewRomanPSMT" w:cs="Times New Roman"/>
          <w:szCs w:val="28"/>
        </w:rPr>
        <w:t>ọ</w:t>
      </w:r>
      <w:r w:rsidRPr="00F27716">
        <w:rPr>
          <w:rFonts w:cs="Times New Roman"/>
          <w:szCs w:val="28"/>
        </w:rPr>
        <w:t>c t</w:t>
      </w:r>
      <w:r w:rsidRPr="00F27716">
        <w:rPr>
          <w:rFonts w:eastAsia="TimesNewRomanPSMT" w:cs="Times New Roman"/>
          <w:szCs w:val="28"/>
        </w:rPr>
        <w:t>ậ</w:t>
      </w:r>
      <w:r w:rsidRPr="00F27716">
        <w:rPr>
          <w:rFonts w:cs="Times New Roman"/>
          <w:szCs w:val="28"/>
        </w:rPr>
        <w:t xml:space="preserve">p </w:t>
      </w:r>
      <w:r w:rsidRPr="00F27716">
        <w:rPr>
          <w:rFonts w:eastAsia="TimesNewRomanPSMT" w:cs="Times New Roman"/>
          <w:szCs w:val="28"/>
        </w:rPr>
        <w:t>mà</w:t>
      </w:r>
      <w:r w:rsidRPr="00F27716">
        <w:rPr>
          <w:rFonts w:cs="Times New Roman"/>
          <w:b/>
          <w:bCs/>
          <w:szCs w:val="28"/>
        </w:rPr>
        <w:t xml:space="preserve"> </w:t>
      </w:r>
      <w:r w:rsidRPr="00F27716">
        <w:rPr>
          <w:rFonts w:cs="Times New Roman"/>
          <w:szCs w:val="28"/>
        </w:rPr>
        <w:t>h</w:t>
      </w:r>
      <w:r w:rsidRPr="00F27716">
        <w:rPr>
          <w:rFonts w:eastAsia="TimesNewRomanPSMT" w:cs="Times New Roman"/>
          <w:szCs w:val="28"/>
        </w:rPr>
        <w:t>ọ</w:t>
      </w:r>
      <w:r w:rsidRPr="00F27716">
        <w:rPr>
          <w:rFonts w:cs="Times New Roman"/>
          <w:szCs w:val="28"/>
        </w:rPr>
        <w:t>c sinh ph</w:t>
      </w:r>
      <w:r w:rsidRPr="00F27716">
        <w:rPr>
          <w:rFonts w:eastAsia="TimesNewRomanPSMT" w:cs="Times New Roman"/>
          <w:szCs w:val="28"/>
        </w:rPr>
        <w:t>ả</w:t>
      </w:r>
      <w:r w:rsidRPr="00F27716">
        <w:rPr>
          <w:rFonts w:cs="Times New Roman"/>
          <w:szCs w:val="28"/>
        </w:rPr>
        <w:t xml:space="preserve">i </w:t>
      </w:r>
      <w:r w:rsidRPr="00F27716">
        <w:rPr>
          <w:rFonts w:eastAsia="TimesNewRomanPSMT" w:cs="Times New Roman"/>
          <w:szCs w:val="28"/>
        </w:rPr>
        <w:t xml:space="preserve">hoàn thành, cách </w:t>
      </w:r>
      <w:r w:rsidRPr="00F27716">
        <w:rPr>
          <w:rFonts w:cs="Times New Roman"/>
          <w:szCs w:val="28"/>
        </w:rPr>
        <w:t>th</w:t>
      </w:r>
      <w:r w:rsidRPr="00F27716">
        <w:rPr>
          <w:rFonts w:eastAsia="TimesNewRomanPSMT" w:cs="Times New Roman"/>
          <w:szCs w:val="28"/>
        </w:rPr>
        <w:t>ứ</w:t>
      </w:r>
      <w:r w:rsidRPr="00F27716">
        <w:rPr>
          <w:rFonts w:cs="Times New Roman"/>
          <w:szCs w:val="28"/>
        </w:rPr>
        <w:t>c th</w:t>
      </w:r>
      <w:r w:rsidRPr="00F27716">
        <w:rPr>
          <w:rFonts w:eastAsia="TimesNewRomanPSMT" w:cs="Times New Roman"/>
          <w:szCs w:val="28"/>
        </w:rPr>
        <w:t>ự</w:t>
      </w:r>
      <w:r w:rsidRPr="00F27716">
        <w:rPr>
          <w:rFonts w:cs="Times New Roman"/>
          <w:szCs w:val="28"/>
        </w:rPr>
        <w:t>c hi</w:t>
      </w:r>
      <w:r w:rsidRPr="00F27716">
        <w:rPr>
          <w:rFonts w:eastAsia="TimesNewRomanPSMT" w:cs="Times New Roman"/>
          <w:szCs w:val="28"/>
        </w:rPr>
        <w:t>ệ</w:t>
      </w:r>
      <w:r w:rsidRPr="00F27716">
        <w:rPr>
          <w:rFonts w:cs="Times New Roman"/>
          <w:szCs w:val="28"/>
        </w:rPr>
        <w:t>n linh ho</w:t>
      </w:r>
      <w:r w:rsidRPr="00F27716">
        <w:rPr>
          <w:rFonts w:eastAsia="TimesNewRomanPSMT" w:cs="Times New Roman"/>
          <w:szCs w:val="28"/>
        </w:rPr>
        <w:t>ạ</w:t>
      </w:r>
      <w:r w:rsidRPr="00F27716">
        <w:rPr>
          <w:rFonts w:cs="Times New Roman"/>
          <w:szCs w:val="28"/>
        </w:rPr>
        <w:t xml:space="preserve">t </w:t>
      </w:r>
      <w:r w:rsidRPr="00F27716">
        <w:rPr>
          <w:rFonts w:eastAsia="TimesNewRomanPSMT" w:cs="Times New Roman"/>
          <w:szCs w:val="28"/>
        </w:rPr>
        <w:t xml:space="preserve">để </w:t>
      </w:r>
      <w:r w:rsidRPr="00F27716">
        <w:rPr>
          <w:rFonts w:cs="Times New Roman"/>
          <w:szCs w:val="28"/>
        </w:rPr>
        <w:t>t</w:t>
      </w:r>
      <w:r w:rsidRPr="00F27716">
        <w:rPr>
          <w:rFonts w:eastAsia="TimesNewRomanPSMT" w:cs="Times New Roman"/>
          <w:szCs w:val="28"/>
        </w:rPr>
        <w:t xml:space="preserve">ổ </w:t>
      </w:r>
      <w:r w:rsidRPr="00F27716">
        <w:rPr>
          <w:rFonts w:cs="Times New Roman"/>
          <w:szCs w:val="28"/>
        </w:rPr>
        <w:t>ch</w:t>
      </w:r>
      <w:r w:rsidRPr="00F27716">
        <w:rPr>
          <w:rFonts w:eastAsia="TimesNewRomanPSMT" w:cs="Times New Roman"/>
          <w:szCs w:val="28"/>
        </w:rPr>
        <w:t>ứ</w:t>
      </w:r>
      <w:r w:rsidRPr="00F27716">
        <w:rPr>
          <w:rFonts w:cs="Times New Roman"/>
          <w:szCs w:val="28"/>
        </w:rPr>
        <w:t>c d</w:t>
      </w:r>
      <w:r w:rsidRPr="00F27716">
        <w:rPr>
          <w:rFonts w:eastAsia="TimesNewRomanPSMT" w:cs="Times New Roman"/>
          <w:szCs w:val="28"/>
        </w:rPr>
        <w:t>ạ</w:t>
      </w:r>
      <w:r w:rsidRPr="00F27716">
        <w:rPr>
          <w:rFonts w:cs="Times New Roman"/>
          <w:szCs w:val="28"/>
        </w:rPr>
        <w:t>y h</w:t>
      </w:r>
      <w:r w:rsidRPr="00F27716">
        <w:rPr>
          <w:rFonts w:eastAsia="TimesNewRomanPSMT" w:cs="Times New Roman"/>
          <w:szCs w:val="28"/>
        </w:rPr>
        <w:t>ọ</w:t>
      </w:r>
      <w:r w:rsidRPr="00F27716">
        <w:rPr>
          <w:rFonts w:cs="Times New Roman"/>
          <w:szCs w:val="28"/>
        </w:rPr>
        <w:t xml:space="preserve">c </w:t>
      </w:r>
      <w:r w:rsidRPr="00F27716">
        <w:rPr>
          <w:rFonts w:eastAsia="TimesNewRomanPSMT" w:cs="Times New Roman"/>
          <w:szCs w:val="28"/>
        </w:rPr>
        <w:t>phát</w:t>
      </w:r>
      <w:r w:rsidRPr="00F27716">
        <w:rPr>
          <w:rFonts w:cs="Times New Roman"/>
          <w:b/>
          <w:bCs/>
          <w:szCs w:val="28"/>
        </w:rPr>
        <w:t xml:space="preserve"> </w:t>
      </w:r>
      <w:r w:rsidRPr="00F27716">
        <w:rPr>
          <w:rFonts w:cs="Times New Roman"/>
          <w:szCs w:val="28"/>
        </w:rPr>
        <w:t xml:space="preserve">huy </w:t>
      </w:r>
      <w:r w:rsidRPr="00F27716">
        <w:rPr>
          <w:rFonts w:eastAsia="TimesNewRomanPSMT" w:cs="Times New Roman"/>
          <w:szCs w:val="28"/>
        </w:rPr>
        <w:t xml:space="preserve">tính </w:t>
      </w:r>
      <w:r w:rsidRPr="00F27716">
        <w:rPr>
          <w:rFonts w:cs="Times New Roman"/>
          <w:szCs w:val="28"/>
        </w:rPr>
        <w:t>t</w:t>
      </w:r>
      <w:r w:rsidRPr="00F27716">
        <w:rPr>
          <w:rFonts w:eastAsia="TimesNewRomanPSMT" w:cs="Times New Roman"/>
          <w:szCs w:val="28"/>
        </w:rPr>
        <w:t xml:space="preserve">ự </w:t>
      </w:r>
      <w:r w:rsidRPr="00F27716">
        <w:rPr>
          <w:rFonts w:cs="Times New Roman"/>
          <w:szCs w:val="28"/>
        </w:rPr>
        <w:t>h</w:t>
      </w:r>
      <w:r w:rsidRPr="00F27716">
        <w:rPr>
          <w:rFonts w:eastAsia="TimesNewRomanPSMT" w:cs="Times New Roman"/>
          <w:szCs w:val="28"/>
        </w:rPr>
        <w:t>ọ</w:t>
      </w:r>
      <w:r w:rsidRPr="00F27716">
        <w:rPr>
          <w:rFonts w:cs="Times New Roman"/>
          <w:szCs w:val="28"/>
        </w:rPr>
        <w:t>c, ch</w:t>
      </w:r>
      <w:r w:rsidRPr="00F27716">
        <w:rPr>
          <w:rFonts w:eastAsia="TimesNewRomanPSMT" w:cs="Times New Roman"/>
          <w:szCs w:val="28"/>
        </w:rPr>
        <w:t>ủ độ</w:t>
      </w:r>
      <w:r w:rsidRPr="00F27716">
        <w:rPr>
          <w:rFonts w:cs="Times New Roman"/>
          <w:szCs w:val="28"/>
        </w:rPr>
        <w:t xml:space="preserve">ng, </w:t>
      </w:r>
      <w:r w:rsidRPr="00F27716">
        <w:rPr>
          <w:rFonts w:eastAsia="TimesNewRomanPSMT" w:cs="Times New Roman"/>
          <w:szCs w:val="28"/>
        </w:rPr>
        <w:t xml:space="preserve">sáng </w:t>
      </w:r>
      <w:r w:rsidRPr="00F27716">
        <w:rPr>
          <w:rFonts w:cs="Times New Roman"/>
          <w:szCs w:val="28"/>
        </w:rPr>
        <w:t>t</w:t>
      </w:r>
      <w:r w:rsidRPr="00F27716">
        <w:rPr>
          <w:rFonts w:eastAsia="TimesNewRomanPSMT" w:cs="Times New Roman"/>
          <w:szCs w:val="28"/>
        </w:rPr>
        <w:t>ạ</w:t>
      </w:r>
      <w:r w:rsidRPr="00F27716">
        <w:rPr>
          <w:rFonts w:cs="Times New Roman"/>
          <w:szCs w:val="28"/>
        </w:rPr>
        <w:t>o c</w:t>
      </w:r>
      <w:r w:rsidRPr="00F27716">
        <w:rPr>
          <w:rFonts w:eastAsia="TimesNewRomanPSMT" w:cs="Times New Roman"/>
          <w:szCs w:val="28"/>
        </w:rPr>
        <w:t>ủ</w:t>
      </w:r>
      <w:r w:rsidRPr="00F27716">
        <w:rPr>
          <w:rFonts w:cs="Times New Roman"/>
          <w:szCs w:val="28"/>
        </w:rPr>
        <w:t>a h</w:t>
      </w:r>
      <w:r w:rsidRPr="00F27716">
        <w:rPr>
          <w:rFonts w:eastAsia="TimesNewRomanPSMT" w:cs="Times New Roman"/>
          <w:szCs w:val="28"/>
        </w:rPr>
        <w:t>ọ</w:t>
      </w:r>
      <w:r w:rsidRPr="00F27716">
        <w:rPr>
          <w:rFonts w:cs="Times New Roman"/>
          <w:szCs w:val="28"/>
        </w:rPr>
        <w:t xml:space="preserve">c sinh; </w:t>
      </w:r>
    </w:p>
    <w:p w14:paraId="4DFE88A5" w14:textId="0F0A993F" w:rsidR="0084112B" w:rsidRDefault="000251D9" w:rsidP="00F2771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60" w:after="0" w:line="252" w:lineRule="auto"/>
        <w:ind w:firstLine="720"/>
        <w:jc w:val="both"/>
        <w:rPr>
          <w:rFonts w:cs="Times New Roman"/>
          <w:szCs w:val="28"/>
        </w:rPr>
      </w:pPr>
      <w:r w:rsidRPr="00F27716">
        <w:rPr>
          <w:rFonts w:cs="Times New Roman"/>
          <w:szCs w:val="28"/>
        </w:rPr>
        <w:t>- Thiết kế mỗi hoạt động phải rõ thời gian thực hiện (thời gian hoạt động cá nhân, hợp tác), phù hợp và vừa sức với đa số học sinh,</w:t>
      </w:r>
      <w:r w:rsidRPr="00F27716">
        <w:rPr>
          <w:rFonts w:cs="Times New Roman"/>
          <w:b/>
          <w:bCs/>
          <w:szCs w:val="28"/>
        </w:rPr>
        <w:t xml:space="preserve"> b</w:t>
      </w:r>
      <w:r w:rsidRPr="00F27716">
        <w:rPr>
          <w:rFonts w:eastAsia="TimesNewRomanPS-BoldMT" w:cs="Times New Roman"/>
          <w:b/>
          <w:bCs/>
          <w:szCs w:val="28"/>
        </w:rPr>
        <w:t>ả</w:t>
      </w:r>
      <w:r w:rsidRPr="00F27716">
        <w:rPr>
          <w:rFonts w:cs="Times New Roman"/>
          <w:b/>
          <w:bCs/>
          <w:szCs w:val="28"/>
        </w:rPr>
        <w:t xml:space="preserve">o </w:t>
      </w:r>
      <w:r w:rsidRPr="00F27716">
        <w:rPr>
          <w:rFonts w:eastAsia="TimesNewRomanPS-BoldMT" w:cs="Times New Roman"/>
          <w:b/>
          <w:bCs/>
          <w:szCs w:val="28"/>
        </w:rPr>
        <w:t>đả</w:t>
      </w:r>
      <w:r w:rsidRPr="00F27716">
        <w:rPr>
          <w:rFonts w:cs="Times New Roman"/>
          <w:b/>
          <w:bCs/>
          <w:szCs w:val="28"/>
        </w:rPr>
        <w:t xml:space="preserve">m </w:t>
      </w:r>
      <w:r w:rsidRPr="00F27716">
        <w:rPr>
          <w:rFonts w:eastAsia="TimesNewRomanPS-BoldMT" w:cs="Times New Roman"/>
          <w:b/>
          <w:bCs/>
          <w:szCs w:val="28"/>
        </w:rPr>
        <w:t xml:space="preserve">đủ </w:t>
      </w:r>
      <w:r w:rsidRPr="00F27716">
        <w:rPr>
          <w:rFonts w:cs="Times New Roman"/>
          <w:b/>
          <w:bCs/>
          <w:szCs w:val="28"/>
        </w:rPr>
        <w:t>th</w:t>
      </w:r>
      <w:r w:rsidRPr="00F27716">
        <w:rPr>
          <w:rFonts w:eastAsia="TimesNewRomanPS-BoldMT" w:cs="Times New Roman"/>
          <w:b/>
          <w:bCs/>
          <w:szCs w:val="28"/>
        </w:rPr>
        <w:t>ờ</w:t>
      </w:r>
      <w:r w:rsidRPr="00F27716">
        <w:rPr>
          <w:rFonts w:cs="Times New Roman"/>
          <w:b/>
          <w:bCs/>
          <w:szCs w:val="28"/>
        </w:rPr>
        <w:t xml:space="preserve">i gian </w:t>
      </w:r>
      <w:r w:rsidRPr="00F27716">
        <w:rPr>
          <w:rFonts w:eastAsia="TimesNewRomanPSMT" w:cs="Times New Roman"/>
          <w:szCs w:val="28"/>
        </w:rPr>
        <w:t xml:space="preserve">để </w:t>
      </w:r>
      <w:r w:rsidRPr="00F27716">
        <w:rPr>
          <w:rFonts w:cs="Times New Roman"/>
          <w:szCs w:val="28"/>
        </w:rPr>
        <w:t>h</w:t>
      </w:r>
      <w:r w:rsidRPr="00F27716">
        <w:rPr>
          <w:rFonts w:eastAsia="TimesNewRomanPSMT" w:cs="Times New Roman"/>
          <w:szCs w:val="28"/>
        </w:rPr>
        <w:t>ọ</w:t>
      </w:r>
      <w:r w:rsidRPr="00F27716">
        <w:rPr>
          <w:rFonts w:cs="Times New Roman"/>
          <w:szCs w:val="28"/>
        </w:rPr>
        <w:t>c sinh th</w:t>
      </w:r>
      <w:r w:rsidRPr="00F27716">
        <w:rPr>
          <w:rFonts w:eastAsia="TimesNewRomanPSMT" w:cs="Times New Roman"/>
          <w:szCs w:val="28"/>
        </w:rPr>
        <w:t>ự</w:t>
      </w:r>
      <w:r w:rsidRPr="00F27716">
        <w:rPr>
          <w:rFonts w:cs="Times New Roman"/>
          <w:szCs w:val="28"/>
        </w:rPr>
        <w:t>c hi</w:t>
      </w:r>
      <w:r w:rsidRPr="00F27716">
        <w:rPr>
          <w:rFonts w:eastAsia="TimesNewRomanPSMT" w:cs="Times New Roman"/>
          <w:szCs w:val="28"/>
        </w:rPr>
        <w:t>ệ</w:t>
      </w:r>
      <w:r w:rsidRPr="00F27716">
        <w:rPr>
          <w:rFonts w:cs="Times New Roman"/>
          <w:szCs w:val="28"/>
        </w:rPr>
        <w:t>n nhi</w:t>
      </w:r>
      <w:r w:rsidRPr="00F27716">
        <w:rPr>
          <w:rFonts w:eastAsia="TimesNewRomanPSMT" w:cs="Times New Roman"/>
          <w:szCs w:val="28"/>
        </w:rPr>
        <w:t>ệ</w:t>
      </w:r>
      <w:r w:rsidRPr="00F27716">
        <w:rPr>
          <w:rFonts w:cs="Times New Roman"/>
          <w:szCs w:val="28"/>
        </w:rPr>
        <w:t>m v</w:t>
      </w:r>
      <w:r w:rsidRPr="00F27716">
        <w:rPr>
          <w:rFonts w:eastAsia="TimesNewRomanPSMT" w:cs="Times New Roman"/>
          <w:szCs w:val="28"/>
        </w:rPr>
        <w:t xml:space="preserve">ụ </w:t>
      </w:r>
      <w:r w:rsidRPr="00F27716">
        <w:rPr>
          <w:rFonts w:cs="Times New Roman"/>
          <w:szCs w:val="28"/>
        </w:rPr>
        <w:t>h</w:t>
      </w:r>
      <w:r w:rsidRPr="00F27716">
        <w:rPr>
          <w:rFonts w:eastAsia="TimesNewRomanPSMT" w:cs="Times New Roman"/>
          <w:szCs w:val="28"/>
        </w:rPr>
        <w:t>ọ</w:t>
      </w:r>
      <w:r w:rsidRPr="00F27716">
        <w:rPr>
          <w:rFonts w:cs="Times New Roman"/>
          <w:szCs w:val="28"/>
        </w:rPr>
        <w:t>c t</w:t>
      </w:r>
      <w:r w:rsidRPr="00F27716">
        <w:rPr>
          <w:rFonts w:eastAsia="TimesNewRomanPSMT" w:cs="Times New Roman"/>
          <w:szCs w:val="28"/>
        </w:rPr>
        <w:t>ậ</w:t>
      </w:r>
      <w:r w:rsidRPr="00F27716">
        <w:rPr>
          <w:rFonts w:cs="Times New Roman"/>
          <w:szCs w:val="28"/>
        </w:rPr>
        <w:t xml:space="preserve">p </w:t>
      </w:r>
      <w:r w:rsidRPr="00F27716">
        <w:rPr>
          <w:rFonts w:eastAsia="TimesNewRomanPSMT" w:cs="Times New Roman"/>
          <w:szCs w:val="28"/>
        </w:rPr>
        <w:t>đã đặ</w:t>
      </w:r>
      <w:r w:rsidRPr="00F27716">
        <w:rPr>
          <w:rFonts w:cs="Times New Roman"/>
          <w:szCs w:val="28"/>
        </w:rPr>
        <w:t>t ra, không để tình trạng học sinh thấy khó không học, chán học.</w:t>
      </w:r>
    </w:p>
    <w:p w14:paraId="24A5B1F2" w14:textId="77777777" w:rsidR="00F27716" w:rsidRPr="00F27716" w:rsidRDefault="00F27716" w:rsidP="00F2771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60" w:after="0" w:line="252" w:lineRule="auto"/>
        <w:ind w:firstLine="720"/>
        <w:jc w:val="both"/>
        <w:rPr>
          <w:rFonts w:cs="Times New Roman"/>
          <w:szCs w:val="28"/>
        </w:rPr>
      </w:pPr>
    </w:p>
    <w:p w14:paraId="38CCFB1B" w14:textId="77777777" w:rsidR="0084112B" w:rsidRPr="00F27716" w:rsidRDefault="000251D9" w:rsidP="00F2771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60" w:after="0" w:line="252" w:lineRule="auto"/>
        <w:ind w:firstLine="720"/>
        <w:jc w:val="both"/>
        <w:rPr>
          <w:rFonts w:cs="Times New Roman"/>
          <w:b/>
          <w:szCs w:val="28"/>
        </w:rPr>
      </w:pPr>
      <w:r w:rsidRPr="00F27716">
        <w:rPr>
          <w:rFonts w:cs="Times New Roman"/>
          <w:b/>
          <w:szCs w:val="28"/>
        </w:rPr>
        <w:lastRenderedPageBreak/>
        <w:t>4. Kế hoạch kiểm tra, đánh giá định kì</w:t>
      </w:r>
    </w:p>
    <w:p w14:paraId="28892BC6" w14:textId="42944FD6" w:rsidR="009643D8" w:rsidRPr="00F27716" w:rsidRDefault="009643D8" w:rsidP="00F2771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60" w:after="0" w:line="252" w:lineRule="auto"/>
        <w:ind w:firstLine="720"/>
        <w:jc w:val="both"/>
        <w:rPr>
          <w:rFonts w:cs="Times New Roman"/>
          <w:szCs w:val="28"/>
          <w:lang w:val="vi-VN"/>
        </w:rPr>
      </w:pPr>
      <w:r w:rsidRPr="00F27716">
        <w:rPr>
          <w:rFonts w:cs="Times New Roman"/>
          <w:i/>
          <w:iCs/>
          <w:szCs w:val="28"/>
          <w:lang w:val="vi-VN"/>
        </w:rPr>
        <w:t>4.</w:t>
      </w:r>
      <w:r w:rsidRPr="00F27716">
        <w:rPr>
          <w:rFonts w:cs="Times New Roman"/>
          <w:i/>
          <w:iCs/>
          <w:szCs w:val="28"/>
        </w:rPr>
        <w:t>1</w:t>
      </w:r>
      <w:r w:rsidRPr="00F27716">
        <w:rPr>
          <w:rFonts w:cs="Times New Roman"/>
          <w:i/>
          <w:iCs/>
          <w:szCs w:val="28"/>
          <w:lang w:val="vi-VN"/>
        </w:rPr>
        <w:t xml:space="preserve">. Cấp Tiểu học: </w:t>
      </w:r>
      <w:r w:rsidRPr="00F27716">
        <w:rPr>
          <w:rFonts w:cs="Times New Roman"/>
          <w:szCs w:val="28"/>
          <w:lang w:val="vi-VN"/>
        </w:rPr>
        <w:t xml:space="preserve">Thực hiện theo Thông tư </w:t>
      </w:r>
      <w:r w:rsidRPr="00F27716">
        <w:rPr>
          <w:rFonts w:cs="Times New Roman"/>
          <w:szCs w:val="28"/>
        </w:rPr>
        <w:t xml:space="preserve">số </w:t>
      </w:r>
      <w:r w:rsidRPr="00F27716">
        <w:rPr>
          <w:rFonts w:cs="Times New Roman"/>
          <w:szCs w:val="28"/>
          <w:lang w:val="vi-VN"/>
        </w:rPr>
        <w:t xml:space="preserve">27/2020/TT-BGDĐT ngày 04/9/2020 </w:t>
      </w:r>
      <w:r w:rsidRPr="00F27716">
        <w:rPr>
          <w:rFonts w:cs="Times New Roman"/>
          <w:szCs w:val="28"/>
        </w:rPr>
        <w:t>của Bộ trưởng Bộ GDĐT Q</w:t>
      </w:r>
      <w:r w:rsidRPr="00F27716">
        <w:rPr>
          <w:rFonts w:cs="Times New Roman"/>
          <w:szCs w:val="28"/>
          <w:lang w:val="vi-VN"/>
        </w:rPr>
        <w:t>uy định đánh giá học sinh tiểu học.</w:t>
      </w:r>
    </w:p>
    <w:p w14:paraId="76C9B811" w14:textId="3259051C" w:rsidR="00DA4A98" w:rsidRPr="00F27716" w:rsidRDefault="00DA4A98" w:rsidP="00F2771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60" w:after="0" w:line="252" w:lineRule="auto"/>
        <w:ind w:firstLine="720"/>
        <w:jc w:val="both"/>
        <w:rPr>
          <w:rFonts w:cs="Times New Roman"/>
          <w:bCs/>
          <w:i/>
          <w:iCs/>
          <w:szCs w:val="28"/>
          <w:lang w:val="vi-VN"/>
        </w:rPr>
      </w:pPr>
      <w:r w:rsidRPr="00F27716">
        <w:rPr>
          <w:rFonts w:cs="Times New Roman"/>
          <w:bCs/>
          <w:i/>
          <w:iCs/>
          <w:szCs w:val="28"/>
          <w:lang w:val="vi-VN"/>
        </w:rPr>
        <w:t>4.</w:t>
      </w:r>
      <w:r w:rsidR="009643D8" w:rsidRPr="00F27716">
        <w:rPr>
          <w:rFonts w:cs="Times New Roman"/>
          <w:bCs/>
          <w:i/>
          <w:iCs/>
          <w:szCs w:val="28"/>
        </w:rPr>
        <w:t>2</w:t>
      </w:r>
      <w:r w:rsidRPr="00F27716">
        <w:rPr>
          <w:rFonts w:cs="Times New Roman"/>
          <w:bCs/>
          <w:i/>
          <w:iCs/>
          <w:szCs w:val="28"/>
          <w:lang w:val="vi-VN"/>
        </w:rPr>
        <w:t>. Cấp THCS, THPT</w:t>
      </w:r>
    </w:p>
    <w:p w14:paraId="773F63AE" w14:textId="54B69F59" w:rsidR="004B5A2D" w:rsidRPr="00F27716" w:rsidRDefault="004B5A2D" w:rsidP="00F2771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60" w:after="0" w:line="252" w:lineRule="auto"/>
        <w:ind w:firstLine="720"/>
        <w:jc w:val="both"/>
        <w:rPr>
          <w:rFonts w:cs="Times New Roman"/>
          <w:szCs w:val="28"/>
        </w:rPr>
      </w:pPr>
      <w:r w:rsidRPr="00F27716">
        <w:rPr>
          <w:rFonts w:cs="Times New Roman"/>
          <w:szCs w:val="28"/>
        </w:rPr>
        <w:t xml:space="preserve">Thực hiện theo Thông tư số 22/2021/TT-BGDĐT ngày 20/7/2021 của Bộ </w:t>
      </w:r>
      <w:r w:rsidR="00E6373C" w:rsidRPr="00F27716">
        <w:rPr>
          <w:rFonts w:cs="Times New Roman"/>
          <w:szCs w:val="28"/>
        </w:rPr>
        <w:t xml:space="preserve">trưởng Bộ </w:t>
      </w:r>
      <w:r w:rsidRPr="00F27716">
        <w:rPr>
          <w:rFonts w:cs="Times New Roman"/>
          <w:szCs w:val="28"/>
        </w:rPr>
        <w:t>GDĐT Quy định về đánh giá học sinh trung học cơ sở và học sinh trung học phổ thông, lưu ý thêm một số nội dung:</w:t>
      </w:r>
    </w:p>
    <w:p w14:paraId="5F0B94AE" w14:textId="260FA951" w:rsidR="0084112B" w:rsidRPr="00F27716" w:rsidRDefault="004B5A2D" w:rsidP="00F2771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60" w:after="0" w:line="252" w:lineRule="auto"/>
        <w:ind w:firstLine="720"/>
        <w:jc w:val="both"/>
        <w:rPr>
          <w:rFonts w:cs="Times New Roman"/>
          <w:szCs w:val="28"/>
        </w:rPr>
      </w:pPr>
      <w:r w:rsidRPr="00F27716">
        <w:rPr>
          <w:rFonts w:cs="Times New Roman"/>
          <w:szCs w:val="28"/>
        </w:rPr>
        <w:t xml:space="preserve">a) </w:t>
      </w:r>
      <w:r w:rsidR="000251D9" w:rsidRPr="00F27716">
        <w:rPr>
          <w:rFonts w:cs="Times New Roman"/>
          <w:szCs w:val="28"/>
        </w:rPr>
        <w:t>Bài kiểm tra định kì phải đảm bảo tỉ lệ phù hợp với nội dung của các chủ đề đã thực hiện theo kế hoạch và thời lượng dạy học đến thời điểm kiểm tra, đánh giá. Tăng cường thực hiện việc kiểm tra, đánh giá đị</w:t>
      </w:r>
      <w:r w:rsidR="00F27716">
        <w:rPr>
          <w:rFonts w:cs="Times New Roman"/>
          <w:szCs w:val="28"/>
        </w:rPr>
        <w:t>nh kì</w:t>
      </w:r>
      <w:r w:rsidR="000251D9" w:rsidRPr="00F27716">
        <w:rPr>
          <w:rFonts w:cs="Times New Roman"/>
          <w:szCs w:val="28"/>
        </w:rPr>
        <w:t xml:space="preserve"> thông qua bài thực hành, dự án học tập. Câu hỏi, nhiệm vụ phải hướng tới sự phát triển năng lực và phẩm chất học sinh (tránh trường hợp học sinh “học tủ”, “học gạo”…).</w:t>
      </w:r>
    </w:p>
    <w:p w14:paraId="5A5F9300" w14:textId="66FEB791" w:rsidR="0084112B" w:rsidRPr="00F27716" w:rsidRDefault="004B5A2D" w:rsidP="00F2771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60" w:after="0" w:line="252" w:lineRule="auto"/>
        <w:ind w:firstLine="720"/>
        <w:jc w:val="both"/>
        <w:rPr>
          <w:rFonts w:cs="Times New Roman"/>
          <w:szCs w:val="28"/>
          <w:lang w:val="vi-VN"/>
        </w:rPr>
      </w:pPr>
      <w:r w:rsidRPr="00F27716">
        <w:rPr>
          <w:rFonts w:cs="Times New Roman"/>
          <w:szCs w:val="28"/>
        </w:rPr>
        <w:t>b</w:t>
      </w:r>
      <w:r w:rsidR="00DA4A98" w:rsidRPr="00F27716">
        <w:rPr>
          <w:rFonts w:cs="Times New Roman"/>
          <w:szCs w:val="28"/>
          <w:lang w:val="vi-VN"/>
        </w:rPr>
        <w:t>)</w:t>
      </w:r>
      <w:r w:rsidR="00DA4A98" w:rsidRPr="00F27716">
        <w:rPr>
          <w:rFonts w:cs="Times New Roman"/>
          <w:szCs w:val="28"/>
        </w:rPr>
        <w:t xml:space="preserve"> Đối với bài kiểm tra trên giấy hoặc trên máy tính các môn học đánh giá bằng nhận xét kết hợp đánh giá bằng điểm </w:t>
      </w:r>
      <w:r w:rsidR="00676C10" w:rsidRPr="00F27716">
        <w:rPr>
          <w:rFonts w:cs="Times New Roman"/>
          <w:szCs w:val="28"/>
        </w:rPr>
        <w:t>số</w:t>
      </w:r>
      <w:r w:rsidR="00676C10" w:rsidRPr="00F27716">
        <w:rPr>
          <w:rFonts w:cs="Times New Roman"/>
          <w:szCs w:val="28"/>
          <w:lang w:val="vi-VN"/>
        </w:rPr>
        <w:t xml:space="preserve">: </w:t>
      </w:r>
      <w:r w:rsidR="00DA4A98" w:rsidRPr="00F27716">
        <w:rPr>
          <w:rFonts w:cs="Times New Roman"/>
          <w:szCs w:val="28"/>
        </w:rPr>
        <w:t>Các tổ chuyên môn xây dựng ma trận, bản đặc tả đề kiểm tra, đánh giá của các môn học ở từng khối lớp bảo đảm các yêu cầu về chuyên môn, kĩ thuật (tham khả</w:t>
      </w:r>
      <w:r w:rsidR="009C180B" w:rsidRPr="00F27716">
        <w:rPr>
          <w:rFonts w:cs="Times New Roman"/>
          <w:szCs w:val="28"/>
        </w:rPr>
        <w:t>o P</w:t>
      </w:r>
      <w:r w:rsidR="00DA4A98" w:rsidRPr="00F27716">
        <w:rPr>
          <w:rFonts w:cs="Times New Roman"/>
          <w:szCs w:val="28"/>
        </w:rPr>
        <w:t xml:space="preserve">hụ lục kèm theo </w:t>
      </w:r>
      <w:r w:rsidR="00DA4A98" w:rsidRPr="00F27716">
        <w:rPr>
          <w:rFonts w:cs="Times New Roman"/>
          <w:bCs/>
          <w:szCs w:val="28"/>
        </w:rPr>
        <w:t>C</w:t>
      </w:r>
      <w:r w:rsidR="00DA4A98" w:rsidRPr="00F27716">
        <w:rPr>
          <w:rFonts w:cs="Times New Roman"/>
          <w:szCs w:val="28"/>
        </w:rPr>
        <w:t>ông văn số 7991/BGDĐT-GDTrH ngày 17/12/2024 của Bộ GDĐT về việc thực hiện kiểm tra, đánh giá đối với cấp THCS, THPT).</w:t>
      </w:r>
    </w:p>
    <w:p w14:paraId="4576F3E7" w14:textId="5D9AB52D" w:rsidR="004B5A2D" w:rsidRPr="00F27716" w:rsidRDefault="004B5A2D" w:rsidP="00F2771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60" w:after="0" w:line="252" w:lineRule="auto"/>
        <w:ind w:firstLine="720"/>
        <w:jc w:val="both"/>
        <w:rPr>
          <w:rFonts w:cs="Times New Roman"/>
          <w:szCs w:val="28"/>
        </w:rPr>
      </w:pPr>
      <w:r w:rsidRPr="00F27716">
        <w:rPr>
          <w:rFonts w:cs="Times New Roman"/>
          <w:szCs w:val="28"/>
        </w:rPr>
        <w:t>c</w:t>
      </w:r>
      <w:r w:rsidR="00DA4A98" w:rsidRPr="00F27716">
        <w:rPr>
          <w:rFonts w:cs="Times New Roman"/>
          <w:szCs w:val="28"/>
          <w:lang w:val="vi-VN"/>
        </w:rPr>
        <w:t>)</w:t>
      </w:r>
      <w:r w:rsidR="00DA4A98" w:rsidRPr="00F27716">
        <w:rPr>
          <w:rFonts w:cs="Times New Roman"/>
          <w:szCs w:val="28"/>
        </w:rPr>
        <w:t xml:space="preserve"> Đối với bài thực hành, dự án học tập</w:t>
      </w:r>
      <w:r w:rsidR="0015072D" w:rsidRPr="00F27716">
        <w:rPr>
          <w:rFonts w:cs="Times New Roman"/>
          <w:szCs w:val="28"/>
        </w:rPr>
        <w:t xml:space="preserve">: </w:t>
      </w:r>
      <w:r w:rsidR="000251D9" w:rsidRPr="00F27716">
        <w:rPr>
          <w:rFonts w:cs="Times New Roman"/>
          <w:szCs w:val="28"/>
        </w:rPr>
        <w:t>Các tổ chuyên môn xây dựng các bài kiểm tra thực hành, dự án học tập để kiểm tra, đánh giá định kì môn học ở từng khối lớp; các bài kiểm tra thực hành, dự án học tập phải nêu rõ các tiêu chí cụ thể để đánh giá phù hợp với yêu cầu cần đạt của chương trình môn học.</w:t>
      </w:r>
    </w:p>
    <w:p w14:paraId="00A9C907" w14:textId="0A5CE013" w:rsidR="0084112B" w:rsidRPr="00F27716" w:rsidRDefault="00F27716" w:rsidP="00F27716">
      <w:pPr>
        <w:spacing w:before="60" w:after="0" w:line="252" w:lineRule="auto"/>
        <w:ind w:firstLine="720"/>
        <w:jc w:val="both"/>
        <w:rPr>
          <w:rFonts w:cs="Times New Roman"/>
          <w:b/>
          <w:bCs/>
          <w:iCs/>
          <w:szCs w:val="28"/>
        </w:rPr>
      </w:pPr>
      <w:r>
        <w:rPr>
          <w:rFonts w:cs="Times New Roman"/>
          <w:b/>
          <w:bCs/>
          <w:iCs/>
          <w:szCs w:val="28"/>
        </w:rPr>
        <w:t>III. TỔ CHỨC THỰC HIỆN</w:t>
      </w:r>
    </w:p>
    <w:p w14:paraId="0C91D50F" w14:textId="2028382A" w:rsidR="0084112B" w:rsidRDefault="000251D9" w:rsidP="00F27716">
      <w:pPr>
        <w:spacing w:before="60" w:after="0" w:line="252" w:lineRule="auto"/>
        <w:ind w:firstLine="720"/>
        <w:jc w:val="both"/>
        <w:rPr>
          <w:rFonts w:cs="Times New Roman"/>
          <w:bCs/>
          <w:szCs w:val="28"/>
          <w:lang w:val="da-DK"/>
        </w:rPr>
      </w:pPr>
      <w:r w:rsidRPr="00F27716">
        <w:rPr>
          <w:rFonts w:cs="Times New Roman"/>
          <w:bCs/>
          <w:szCs w:val="28"/>
          <w:lang w:val="da-DK"/>
        </w:rPr>
        <w:t>1. Phòng Giáo dụ</w:t>
      </w:r>
      <w:r w:rsidR="00F43639">
        <w:rPr>
          <w:rFonts w:cs="Times New Roman"/>
          <w:bCs/>
          <w:szCs w:val="28"/>
          <w:lang w:val="da-DK"/>
        </w:rPr>
        <w:t>c Ph</w:t>
      </w:r>
      <w:r w:rsidRPr="00F27716">
        <w:rPr>
          <w:rFonts w:cs="Times New Roman"/>
          <w:bCs/>
          <w:szCs w:val="28"/>
          <w:lang w:val="da-DK"/>
        </w:rPr>
        <w:t>ổ thông</w:t>
      </w:r>
      <w:r w:rsidR="000D4EB0" w:rsidRPr="00F27716">
        <w:rPr>
          <w:rFonts w:cs="Times New Roman"/>
          <w:bCs/>
          <w:szCs w:val="28"/>
          <w:lang w:val="da-DK"/>
        </w:rPr>
        <w:t>, Sở GDĐT:</w:t>
      </w:r>
      <w:r w:rsidR="00F27716">
        <w:rPr>
          <w:rFonts w:cs="Times New Roman"/>
          <w:bCs/>
          <w:szCs w:val="28"/>
          <w:lang w:val="da-DK"/>
        </w:rPr>
        <w:t xml:space="preserve"> T</w:t>
      </w:r>
      <w:r w:rsidRPr="00F27716">
        <w:rPr>
          <w:rFonts w:cs="Times New Roman"/>
          <w:bCs/>
          <w:szCs w:val="28"/>
          <w:lang w:val="da-DK"/>
        </w:rPr>
        <w:t>ham mưu cho lãnh đạo Sở</w:t>
      </w:r>
      <w:r w:rsidR="000D4EB0" w:rsidRPr="00F27716">
        <w:rPr>
          <w:rFonts w:cs="Times New Roman"/>
          <w:bCs/>
          <w:szCs w:val="28"/>
          <w:lang w:val="da-DK"/>
        </w:rPr>
        <w:t xml:space="preserve"> GDĐ</w:t>
      </w:r>
      <w:r w:rsidRPr="00F27716">
        <w:rPr>
          <w:rFonts w:cs="Times New Roman"/>
          <w:bCs/>
          <w:szCs w:val="28"/>
          <w:lang w:val="da-DK"/>
        </w:rPr>
        <w:t>T chỉ đạo, hướng dẫn xây dự</w:t>
      </w:r>
      <w:r w:rsidR="000D4EB0" w:rsidRPr="00F27716">
        <w:rPr>
          <w:rFonts w:cs="Times New Roman"/>
          <w:bCs/>
          <w:szCs w:val="28"/>
          <w:lang w:val="da-DK"/>
        </w:rPr>
        <w:t>ng KHGDNT</w:t>
      </w:r>
      <w:r w:rsidRPr="00F27716">
        <w:rPr>
          <w:rFonts w:cs="Times New Roman"/>
          <w:bCs/>
          <w:szCs w:val="28"/>
          <w:lang w:val="da-DK"/>
        </w:rPr>
        <w:t xml:space="preserve">; </w:t>
      </w:r>
      <w:r w:rsidR="00F43639">
        <w:rPr>
          <w:rFonts w:cs="Times New Roman"/>
          <w:bCs/>
          <w:szCs w:val="28"/>
          <w:lang w:val="da-DK"/>
        </w:rPr>
        <w:t xml:space="preserve">thường xuyên </w:t>
      </w:r>
      <w:r w:rsidRPr="00F27716">
        <w:rPr>
          <w:rFonts w:cs="Times New Roman"/>
          <w:bCs/>
          <w:szCs w:val="28"/>
          <w:lang w:val="da-DK"/>
        </w:rPr>
        <w:t xml:space="preserve">kiểm tra, </w:t>
      </w:r>
      <w:r w:rsidR="00F43639">
        <w:rPr>
          <w:rFonts w:cs="Times New Roman"/>
          <w:bCs/>
          <w:szCs w:val="28"/>
          <w:lang w:val="da-DK"/>
        </w:rPr>
        <w:t xml:space="preserve">đôn đốc, </w:t>
      </w:r>
      <w:r w:rsidRPr="00F27716">
        <w:rPr>
          <w:rFonts w:cs="Times New Roman"/>
          <w:bCs/>
          <w:szCs w:val="28"/>
          <w:lang w:val="da-DK"/>
        </w:rPr>
        <w:t xml:space="preserve">đánh giá </w:t>
      </w:r>
      <w:r w:rsidR="00F43639">
        <w:rPr>
          <w:rFonts w:cs="Times New Roman"/>
          <w:bCs/>
          <w:szCs w:val="28"/>
          <w:lang w:val="da-DK"/>
        </w:rPr>
        <w:t xml:space="preserve">tình hình, kết quả </w:t>
      </w:r>
      <w:r w:rsidRPr="00F27716">
        <w:rPr>
          <w:rFonts w:cs="Times New Roman"/>
          <w:bCs/>
          <w:szCs w:val="28"/>
          <w:lang w:val="da-DK"/>
        </w:rPr>
        <w:t>thực hiện KHGDNT của các cơ sở giáo dục</w:t>
      </w:r>
      <w:r w:rsidR="00C05E79" w:rsidRPr="00F27716">
        <w:rPr>
          <w:rFonts w:cs="Times New Roman"/>
          <w:bCs/>
          <w:szCs w:val="28"/>
          <w:lang w:val="da-DK"/>
        </w:rPr>
        <w:t xml:space="preserve"> phổ thông</w:t>
      </w:r>
      <w:r w:rsidRPr="00F27716">
        <w:rPr>
          <w:rFonts w:cs="Times New Roman"/>
          <w:bCs/>
          <w:szCs w:val="28"/>
          <w:lang w:val="da-DK"/>
        </w:rPr>
        <w:t>; tổng hợp</w:t>
      </w:r>
      <w:r w:rsidR="00F27716">
        <w:rPr>
          <w:rFonts w:cs="Times New Roman"/>
          <w:bCs/>
          <w:szCs w:val="28"/>
          <w:lang w:val="da-DK"/>
        </w:rPr>
        <w:t>, tham mưu</w:t>
      </w:r>
      <w:r w:rsidRPr="00F27716">
        <w:rPr>
          <w:rFonts w:cs="Times New Roman"/>
          <w:bCs/>
          <w:szCs w:val="28"/>
          <w:lang w:val="da-DK"/>
        </w:rPr>
        <w:t xml:space="preserve"> báo cáo kết quả thực hiện với UBND tỉnh, Bộ GDĐT.</w:t>
      </w:r>
    </w:p>
    <w:p w14:paraId="6C559A29" w14:textId="3C68DC17" w:rsidR="00F43639" w:rsidRPr="00F27716" w:rsidRDefault="00F43639" w:rsidP="00F43639">
      <w:pPr>
        <w:spacing w:before="60" w:after="0" w:line="252" w:lineRule="auto"/>
        <w:ind w:firstLine="720"/>
        <w:jc w:val="both"/>
        <w:rPr>
          <w:rFonts w:cs="Times New Roman"/>
          <w:bCs/>
          <w:szCs w:val="28"/>
          <w:lang w:val="da-DK"/>
        </w:rPr>
      </w:pPr>
      <w:r>
        <w:rPr>
          <w:rFonts w:cs="Times New Roman"/>
          <w:bCs/>
          <w:szCs w:val="28"/>
          <w:lang w:val="da-DK"/>
        </w:rPr>
        <w:t>2</w:t>
      </w:r>
      <w:r w:rsidRPr="00F27716">
        <w:rPr>
          <w:rFonts w:cs="Times New Roman"/>
          <w:bCs/>
          <w:szCs w:val="28"/>
          <w:lang w:val="da-DK"/>
        </w:rPr>
        <w:t xml:space="preserve">. </w:t>
      </w:r>
      <w:r>
        <w:rPr>
          <w:rFonts w:cs="Times New Roman"/>
          <w:bCs/>
          <w:szCs w:val="28"/>
          <w:lang w:val="da-DK"/>
        </w:rPr>
        <w:t>Phòng văn hóa - xã hội các x</w:t>
      </w:r>
      <w:r w:rsidRPr="00F27716">
        <w:rPr>
          <w:rFonts w:cs="Times New Roman"/>
          <w:bCs/>
          <w:szCs w:val="28"/>
          <w:lang w:val="da-DK"/>
        </w:rPr>
        <w:t>ã, phườ</w:t>
      </w:r>
      <w:r>
        <w:rPr>
          <w:rFonts w:cs="Times New Roman"/>
          <w:bCs/>
          <w:szCs w:val="28"/>
          <w:lang w:val="da-DK"/>
        </w:rPr>
        <w:t>ng hướng dẫn</w:t>
      </w:r>
      <w:r w:rsidRPr="00F27716">
        <w:rPr>
          <w:rFonts w:cs="Times New Roman"/>
          <w:bCs/>
          <w:szCs w:val="28"/>
          <w:lang w:val="da-DK"/>
        </w:rPr>
        <w:t xml:space="preserve"> </w:t>
      </w:r>
      <w:r>
        <w:rPr>
          <w:rFonts w:cs="Times New Roman"/>
          <w:bCs/>
          <w:szCs w:val="28"/>
          <w:lang w:val="da-DK"/>
        </w:rPr>
        <w:t>các trường thuộc quyền quản lý của ủy ban nhân dân cấp xã</w:t>
      </w:r>
      <w:r w:rsidRPr="00F27716">
        <w:rPr>
          <w:rFonts w:cs="Times New Roman"/>
          <w:bCs/>
          <w:szCs w:val="28"/>
          <w:lang w:val="da-DK"/>
        </w:rPr>
        <w:t xml:space="preserve"> xây dựng </w:t>
      </w:r>
      <w:r>
        <w:rPr>
          <w:rFonts w:cs="Times New Roman"/>
          <w:bCs/>
          <w:szCs w:val="28"/>
          <w:lang w:val="da-DK"/>
        </w:rPr>
        <w:t>và tổ chức thực hiện nghiêm túc, hiệu quả</w:t>
      </w:r>
      <w:r w:rsidRPr="00F27716">
        <w:rPr>
          <w:rFonts w:cs="Times New Roman"/>
          <w:bCs/>
          <w:szCs w:val="28"/>
          <w:lang w:val="da-DK"/>
        </w:rPr>
        <w:t xml:space="preserve"> KHGDNT; tăng cường công tác kiểm tra, giám sát quá trình triển khai thực hiện kế hoạch của các cơ sở giáo dục thuộc phạm vi quản lí.</w:t>
      </w:r>
    </w:p>
    <w:p w14:paraId="51A746D0" w14:textId="7DA00418" w:rsidR="0084112B" w:rsidRPr="00F27716" w:rsidRDefault="00F43639" w:rsidP="00F27716">
      <w:pPr>
        <w:spacing w:before="60" w:after="0" w:line="252" w:lineRule="auto"/>
        <w:ind w:firstLine="720"/>
        <w:jc w:val="both"/>
        <w:rPr>
          <w:rFonts w:cs="Times New Roman"/>
          <w:bCs/>
          <w:szCs w:val="28"/>
          <w:lang w:val="da-DK"/>
        </w:rPr>
      </w:pPr>
      <w:r>
        <w:rPr>
          <w:rFonts w:cs="Times New Roman"/>
          <w:bCs/>
          <w:szCs w:val="28"/>
          <w:lang w:val="da-DK"/>
        </w:rPr>
        <w:t>3</w:t>
      </w:r>
      <w:r w:rsidR="000251D9" w:rsidRPr="00F27716">
        <w:rPr>
          <w:rFonts w:cs="Times New Roman"/>
          <w:bCs/>
          <w:szCs w:val="28"/>
          <w:lang w:val="da-DK"/>
        </w:rPr>
        <w:t xml:space="preserve">. Hiệu trưởng các </w:t>
      </w:r>
      <w:r>
        <w:rPr>
          <w:rFonts w:cs="Times New Roman"/>
          <w:bCs/>
          <w:szCs w:val="28"/>
          <w:lang w:val="da-DK"/>
        </w:rPr>
        <w:t>các đơn vị trực thuộc Sở GDĐT</w:t>
      </w:r>
      <w:r w:rsidR="000251D9" w:rsidRPr="00F27716">
        <w:rPr>
          <w:rFonts w:cs="Times New Roman"/>
          <w:bCs/>
          <w:szCs w:val="28"/>
          <w:lang w:val="da-DK"/>
        </w:rPr>
        <w:t xml:space="preserve"> xây dựng, ban hành và tổ chức thực hiện</w:t>
      </w:r>
      <w:r>
        <w:rPr>
          <w:rFonts w:cs="Times New Roman"/>
          <w:bCs/>
          <w:szCs w:val="28"/>
          <w:lang w:val="da-DK"/>
        </w:rPr>
        <w:t xml:space="preserve"> có hiệu quả</w:t>
      </w:r>
      <w:r w:rsidR="000251D9" w:rsidRPr="00F27716">
        <w:rPr>
          <w:rFonts w:cs="Times New Roman"/>
          <w:bCs/>
          <w:szCs w:val="28"/>
          <w:lang w:val="da-DK"/>
        </w:rPr>
        <w:t xml:space="preserve"> KHGDNT; </w:t>
      </w:r>
      <w:r>
        <w:rPr>
          <w:rFonts w:cs="Times New Roman"/>
          <w:bCs/>
          <w:szCs w:val="28"/>
          <w:lang w:val="da-DK"/>
        </w:rPr>
        <w:t>thường xuyên tự</w:t>
      </w:r>
      <w:r w:rsidR="000251D9" w:rsidRPr="00F27716">
        <w:rPr>
          <w:rFonts w:cs="Times New Roman"/>
          <w:bCs/>
          <w:szCs w:val="28"/>
          <w:lang w:val="da-DK"/>
        </w:rPr>
        <w:t xml:space="preserve"> kiểm tra, </w:t>
      </w:r>
      <w:r>
        <w:rPr>
          <w:rFonts w:cs="Times New Roman"/>
          <w:bCs/>
          <w:szCs w:val="28"/>
          <w:lang w:val="da-DK"/>
        </w:rPr>
        <w:t xml:space="preserve">đánh giá tiến độ, tình hình </w:t>
      </w:r>
      <w:r w:rsidR="000251D9" w:rsidRPr="00F27716">
        <w:rPr>
          <w:rFonts w:cs="Times New Roman"/>
          <w:bCs/>
          <w:szCs w:val="28"/>
          <w:lang w:val="da-DK"/>
        </w:rPr>
        <w:t>thực hiện</w:t>
      </w:r>
      <w:r>
        <w:rPr>
          <w:rFonts w:cs="Times New Roman"/>
          <w:bCs/>
          <w:szCs w:val="28"/>
          <w:lang w:val="da-DK"/>
        </w:rPr>
        <w:t xml:space="preserve"> để kịp thời </w:t>
      </w:r>
      <w:r>
        <w:rPr>
          <w:rFonts w:cs="Times New Roman"/>
          <w:bCs/>
          <w:szCs w:val="28"/>
          <w:lang w:val="da-DK"/>
        </w:rPr>
        <w:t>điều chỉ</w:t>
      </w:r>
      <w:r>
        <w:rPr>
          <w:rFonts w:cs="Times New Roman"/>
          <w:bCs/>
          <w:szCs w:val="28"/>
          <w:lang w:val="da-DK"/>
        </w:rPr>
        <w:t>nh</w:t>
      </w:r>
      <w:r>
        <w:rPr>
          <w:rFonts w:cs="Times New Roman"/>
          <w:bCs/>
          <w:szCs w:val="28"/>
          <w:lang w:val="da-DK"/>
        </w:rPr>
        <w:t xml:space="preserve"> </w:t>
      </w:r>
      <w:r>
        <w:rPr>
          <w:rFonts w:cs="Times New Roman"/>
          <w:bCs/>
          <w:szCs w:val="28"/>
          <w:lang w:val="da-DK"/>
        </w:rPr>
        <w:t>kế hoạch cho phù hợp</w:t>
      </w:r>
      <w:r w:rsidR="000251D9" w:rsidRPr="00F27716">
        <w:rPr>
          <w:rFonts w:cs="Times New Roman"/>
          <w:bCs/>
          <w:szCs w:val="28"/>
          <w:lang w:val="da-DK"/>
        </w:rPr>
        <w:t>.</w:t>
      </w:r>
    </w:p>
    <w:p w14:paraId="59954446" w14:textId="52C2CB3D" w:rsidR="0084112B" w:rsidRPr="00F27716" w:rsidRDefault="00F27716" w:rsidP="00F27716">
      <w:pPr>
        <w:spacing w:before="60" w:after="0" w:line="252" w:lineRule="auto"/>
        <w:ind w:firstLine="720"/>
        <w:jc w:val="both"/>
        <w:rPr>
          <w:rFonts w:cs="Times New Roman"/>
          <w:b/>
          <w:bCs/>
          <w:szCs w:val="28"/>
          <w:lang w:val="da-DK"/>
        </w:rPr>
      </w:pPr>
      <w:r>
        <w:rPr>
          <w:rFonts w:cs="Times New Roman"/>
          <w:b/>
          <w:bCs/>
          <w:szCs w:val="28"/>
          <w:lang w:val="da-DK"/>
        </w:rPr>
        <w:t>IV. CHẾ ĐỘ BÁO CÁO</w:t>
      </w:r>
    </w:p>
    <w:p w14:paraId="4E6921E6" w14:textId="4A022176" w:rsidR="0084112B" w:rsidRPr="00F27716" w:rsidRDefault="000251D9" w:rsidP="00F27716">
      <w:pPr>
        <w:spacing w:before="60" w:after="0" w:line="252" w:lineRule="auto"/>
        <w:ind w:firstLine="720"/>
        <w:jc w:val="both"/>
        <w:rPr>
          <w:rFonts w:cs="Times New Roman"/>
          <w:bCs/>
          <w:szCs w:val="28"/>
          <w:lang w:val="da-DK"/>
        </w:rPr>
      </w:pPr>
      <w:r w:rsidRPr="00F27716">
        <w:rPr>
          <w:rFonts w:cs="Times New Roman"/>
          <w:bCs/>
          <w:szCs w:val="28"/>
          <w:lang w:val="da-DK"/>
        </w:rPr>
        <w:t xml:space="preserve">1. </w:t>
      </w:r>
      <w:r w:rsidR="00F43639">
        <w:rPr>
          <w:rFonts w:cs="Times New Roman"/>
          <w:bCs/>
          <w:szCs w:val="28"/>
          <w:lang w:val="da-DK"/>
        </w:rPr>
        <w:t>Phòng văn hóa - xã hội các xã, phường b</w:t>
      </w:r>
      <w:r w:rsidRPr="00F27716">
        <w:rPr>
          <w:rFonts w:cs="Times New Roman"/>
          <w:bCs/>
          <w:szCs w:val="28"/>
          <w:lang w:val="da-DK"/>
        </w:rPr>
        <w:t>áo cáo công tác chỉ đạo</w:t>
      </w:r>
      <w:r w:rsidR="00F43639">
        <w:rPr>
          <w:rFonts w:cs="Times New Roman"/>
          <w:bCs/>
          <w:szCs w:val="28"/>
          <w:lang w:val="da-DK"/>
        </w:rPr>
        <w:t>, hướng dẫn</w:t>
      </w:r>
      <w:r w:rsidRPr="00F27716">
        <w:rPr>
          <w:rFonts w:cs="Times New Roman"/>
          <w:bCs/>
          <w:szCs w:val="28"/>
          <w:lang w:val="da-DK"/>
        </w:rPr>
        <w:t xml:space="preserve"> xây dựng KHGDNT trước </w:t>
      </w:r>
      <w:r w:rsidRPr="00F27716">
        <w:rPr>
          <w:rFonts w:cs="Times New Roman"/>
          <w:b/>
          <w:bCs/>
          <w:szCs w:val="28"/>
          <w:lang w:val="da-DK"/>
        </w:rPr>
        <w:t xml:space="preserve">15/9 </w:t>
      </w:r>
      <w:r w:rsidRPr="00F27716">
        <w:rPr>
          <w:rFonts w:cs="Times New Roman"/>
          <w:bCs/>
          <w:szCs w:val="28"/>
          <w:lang w:val="da-DK"/>
        </w:rPr>
        <w:t>hằng năm</w:t>
      </w:r>
      <w:bookmarkStart w:id="1" w:name="_GoBack"/>
      <w:bookmarkEnd w:id="1"/>
      <w:r w:rsidR="009C180B" w:rsidRPr="00F27716">
        <w:rPr>
          <w:rFonts w:cs="Times New Roman"/>
          <w:bCs/>
          <w:szCs w:val="28"/>
          <w:lang w:val="da-DK"/>
        </w:rPr>
        <w:t xml:space="preserve"> (Gửi kèm KHGDNT của các đơn vị thuộc phạm vi quản lí)</w:t>
      </w:r>
      <w:r w:rsidRPr="00F27716">
        <w:rPr>
          <w:rFonts w:cs="Times New Roman"/>
          <w:bCs/>
          <w:szCs w:val="28"/>
          <w:lang w:val="da-DK"/>
        </w:rPr>
        <w:t xml:space="preserve">; báo cáo kết quả thực hiện KHGDNT năm học trước ngày </w:t>
      </w:r>
      <w:r w:rsidR="009643D8" w:rsidRPr="00F27716">
        <w:rPr>
          <w:rFonts w:cs="Times New Roman"/>
          <w:b/>
          <w:bCs/>
          <w:szCs w:val="28"/>
          <w:lang w:val="da-DK"/>
        </w:rPr>
        <w:t>31/5</w:t>
      </w:r>
      <w:r w:rsidRPr="00F27716">
        <w:rPr>
          <w:rFonts w:cs="Times New Roman"/>
          <w:bCs/>
          <w:szCs w:val="28"/>
          <w:lang w:val="da-DK"/>
        </w:rPr>
        <w:t xml:space="preserve"> hằng năm</w:t>
      </w:r>
      <w:r w:rsidR="009643D8" w:rsidRPr="00F27716">
        <w:rPr>
          <w:rFonts w:cs="Times New Roman"/>
          <w:bCs/>
          <w:szCs w:val="28"/>
          <w:lang w:val="da-DK"/>
        </w:rPr>
        <w:t xml:space="preserve"> (cùng báo cáo tổng kết năm học)</w:t>
      </w:r>
      <w:r w:rsidRPr="00F27716">
        <w:rPr>
          <w:rFonts w:cs="Times New Roman"/>
          <w:bCs/>
          <w:szCs w:val="28"/>
          <w:lang w:val="da-DK"/>
        </w:rPr>
        <w:t xml:space="preserve"> để tổng hợp báo cáo</w:t>
      </w:r>
      <w:r w:rsidRPr="00F27716">
        <w:rPr>
          <w:rFonts w:cs="Times New Roman"/>
          <w:szCs w:val="28"/>
        </w:rPr>
        <w:t xml:space="preserve"> </w:t>
      </w:r>
      <w:r w:rsidRPr="00F27716">
        <w:rPr>
          <w:rFonts w:cs="Times New Roman"/>
          <w:bCs/>
          <w:szCs w:val="28"/>
          <w:lang w:val="da-DK"/>
        </w:rPr>
        <w:t>UBND tỉnh, Bộ GDĐT.</w:t>
      </w:r>
    </w:p>
    <w:p w14:paraId="324640AF" w14:textId="76C3E339" w:rsidR="0084112B" w:rsidRPr="00F27716" w:rsidRDefault="000251D9" w:rsidP="00F27716">
      <w:pPr>
        <w:spacing w:before="60" w:after="0" w:line="252" w:lineRule="auto"/>
        <w:ind w:firstLine="720"/>
        <w:jc w:val="both"/>
        <w:rPr>
          <w:rFonts w:cs="Times New Roman"/>
          <w:bCs/>
          <w:szCs w:val="28"/>
          <w:lang w:val="da-DK"/>
        </w:rPr>
      </w:pPr>
      <w:r w:rsidRPr="00F27716">
        <w:rPr>
          <w:rFonts w:cs="Times New Roman"/>
          <w:bCs/>
          <w:szCs w:val="28"/>
          <w:lang w:val="da-DK"/>
        </w:rPr>
        <w:t>2. Các trường trực thuộc Sở</w:t>
      </w:r>
      <w:r w:rsidR="00F43639">
        <w:rPr>
          <w:rFonts w:cs="Times New Roman"/>
          <w:bCs/>
          <w:szCs w:val="28"/>
          <w:lang w:val="da-DK"/>
        </w:rPr>
        <w:t xml:space="preserve"> GDĐT g</w:t>
      </w:r>
      <w:r w:rsidRPr="00F27716">
        <w:rPr>
          <w:rFonts w:cs="Times New Roman"/>
          <w:bCs/>
          <w:szCs w:val="28"/>
          <w:lang w:val="da-DK"/>
        </w:rPr>
        <w:t>ửi KHGDNT về Sở GDĐT trước ngày 10/9 hằ</w:t>
      </w:r>
      <w:r w:rsidR="00F27716">
        <w:rPr>
          <w:rFonts w:cs="Times New Roman"/>
          <w:bCs/>
          <w:szCs w:val="28"/>
          <w:lang w:val="da-DK"/>
        </w:rPr>
        <w:t>ng năm</w:t>
      </w:r>
      <w:r w:rsidRPr="00F27716">
        <w:rPr>
          <w:rFonts w:cs="Times New Roman"/>
          <w:bCs/>
          <w:szCs w:val="28"/>
          <w:lang w:val="da-DK"/>
        </w:rPr>
        <w:t>; báo cáo kết quả thực hiện</w:t>
      </w:r>
      <w:r w:rsidR="00F13E1A" w:rsidRPr="00F27716">
        <w:rPr>
          <w:rFonts w:cs="Times New Roman"/>
          <w:bCs/>
          <w:szCs w:val="28"/>
          <w:lang w:val="da-DK"/>
        </w:rPr>
        <w:t xml:space="preserve"> (cùng báo cáo tổng kết năm học)</w:t>
      </w:r>
      <w:r w:rsidRPr="00F27716">
        <w:rPr>
          <w:rFonts w:cs="Times New Roman"/>
          <w:bCs/>
          <w:szCs w:val="28"/>
          <w:lang w:val="da-DK"/>
        </w:rPr>
        <w:t xml:space="preserve"> về Sở GDĐT trước ngày </w:t>
      </w:r>
      <w:r w:rsidRPr="00F27716">
        <w:rPr>
          <w:rFonts w:cs="Times New Roman"/>
          <w:b/>
          <w:bCs/>
          <w:szCs w:val="28"/>
          <w:lang w:val="da-DK"/>
        </w:rPr>
        <w:t>05/6</w:t>
      </w:r>
      <w:r w:rsidRPr="00F27716">
        <w:rPr>
          <w:rFonts w:cs="Times New Roman"/>
          <w:bCs/>
          <w:szCs w:val="28"/>
          <w:lang w:val="da-DK"/>
        </w:rPr>
        <w:t xml:space="preserve"> hằng năm.</w:t>
      </w:r>
    </w:p>
    <w:p w14:paraId="59724601" w14:textId="4BFC530C" w:rsidR="0009564D" w:rsidRPr="00F27716" w:rsidRDefault="00F43639" w:rsidP="00F27716">
      <w:pPr>
        <w:spacing w:before="60" w:after="0" w:line="252" w:lineRule="auto"/>
        <w:ind w:firstLine="567"/>
        <w:jc w:val="both"/>
        <w:rPr>
          <w:rFonts w:cs="Times New Roman"/>
          <w:bCs/>
          <w:szCs w:val="28"/>
          <w:lang w:val="da-DK"/>
        </w:rPr>
      </w:pPr>
      <w:r>
        <w:rPr>
          <w:rFonts w:cs="Times New Roman"/>
          <w:bCs/>
          <w:szCs w:val="28"/>
          <w:lang w:val="da-DK"/>
        </w:rPr>
        <w:lastRenderedPageBreak/>
        <w:t xml:space="preserve">3. </w:t>
      </w:r>
      <w:r w:rsidR="00AF69BE" w:rsidRPr="00F27716">
        <w:rPr>
          <w:rFonts w:cs="Times New Roman"/>
          <w:bCs/>
          <w:szCs w:val="28"/>
          <w:lang w:val="da-DK"/>
        </w:rPr>
        <w:t>KHGDNT</w:t>
      </w:r>
      <w:r w:rsidR="000251D9" w:rsidRPr="00F27716">
        <w:rPr>
          <w:rFonts w:cs="Times New Roman"/>
          <w:bCs/>
          <w:szCs w:val="28"/>
          <w:lang w:val="da-DK"/>
        </w:rPr>
        <w:t xml:space="preserve"> (bản scan) gửi về Sở</w:t>
      </w:r>
      <w:r w:rsidR="00F27716">
        <w:rPr>
          <w:rFonts w:cs="Times New Roman"/>
          <w:bCs/>
          <w:szCs w:val="28"/>
          <w:lang w:val="da-DK"/>
        </w:rPr>
        <w:t xml:space="preserve"> GDĐT</w:t>
      </w:r>
      <w:r w:rsidR="009C180B" w:rsidRPr="00F27716">
        <w:rPr>
          <w:rFonts w:cs="Times New Roman"/>
          <w:bCs/>
          <w:szCs w:val="28"/>
          <w:lang w:val="da-DK"/>
        </w:rPr>
        <w:t xml:space="preserve"> theo</w:t>
      </w:r>
      <w:r w:rsidR="00AF69BE" w:rsidRPr="00F27716">
        <w:rPr>
          <w:rFonts w:cs="Times New Roman"/>
          <w:bCs/>
          <w:szCs w:val="28"/>
          <w:lang w:val="da-DK"/>
        </w:rPr>
        <w:t xml:space="preserve"> các</w:t>
      </w:r>
      <w:r w:rsidR="009C180B" w:rsidRPr="00F27716">
        <w:rPr>
          <w:rFonts w:cs="Times New Roman"/>
          <w:bCs/>
          <w:szCs w:val="28"/>
          <w:lang w:val="da-DK"/>
        </w:rPr>
        <w:t xml:space="preserve"> </w:t>
      </w:r>
      <w:r w:rsidR="000251D9" w:rsidRPr="00F27716">
        <w:rPr>
          <w:rFonts w:cs="Times New Roman"/>
          <w:bCs/>
          <w:szCs w:val="28"/>
          <w:lang w:val="da-DK"/>
        </w:rPr>
        <w:t>đị</w:t>
      </w:r>
      <w:r w:rsidR="009C180B" w:rsidRPr="00F27716">
        <w:rPr>
          <w:rFonts w:cs="Times New Roman"/>
          <w:bCs/>
          <w:szCs w:val="28"/>
          <w:lang w:val="da-DK"/>
        </w:rPr>
        <w:t>a chỉ</w:t>
      </w:r>
      <w:r w:rsidR="0009564D" w:rsidRPr="00F27716">
        <w:rPr>
          <w:rFonts w:cs="Times New Roman"/>
          <w:bCs/>
          <w:szCs w:val="28"/>
          <w:lang w:val="da-DK"/>
        </w:rPr>
        <w:t xml:space="preserve"> </w:t>
      </w:r>
      <w:r w:rsidR="00F13E1A" w:rsidRPr="00F27716">
        <w:rPr>
          <w:rFonts w:cs="Times New Roman"/>
          <w:bCs/>
          <w:szCs w:val="28"/>
          <w:lang w:val="da-DK"/>
        </w:rPr>
        <w:t>sau:</w:t>
      </w:r>
    </w:p>
    <w:p w14:paraId="081B6123" w14:textId="43FCE8F0" w:rsidR="00F13E1A" w:rsidRPr="00F27716" w:rsidRDefault="00F27716" w:rsidP="00F27716">
      <w:pPr>
        <w:spacing w:before="60" w:after="0" w:line="252" w:lineRule="auto"/>
        <w:ind w:firstLine="567"/>
        <w:jc w:val="left"/>
        <w:rPr>
          <w:rFonts w:cs="Times New Roman"/>
          <w:color w:val="000000" w:themeColor="text1"/>
          <w:szCs w:val="28"/>
        </w:rPr>
      </w:pPr>
      <w:r>
        <w:rPr>
          <w:rFonts w:cs="Times New Roman"/>
          <w:color w:val="000000" w:themeColor="text1"/>
          <w:szCs w:val="28"/>
        </w:rPr>
        <w:t xml:space="preserve">+ </w:t>
      </w:r>
      <w:r w:rsidR="00F13E1A" w:rsidRPr="00F27716">
        <w:rPr>
          <w:rFonts w:cs="Times New Roman"/>
          <w:color w:val="000000" w:themeColor="text1"/>
          <w:szCs w:val="28"/>
        </w:rPr>
        <w:t xml:space="preserve">Đối với các đơn vị trực thuộc UBND xã, phường: </w:t>
      </w:r>
      <w:r w:rsidR="005377D6" w:rsidRPr="00F27716">
        <w:rPr>
          <w:rFonts w:cs="Times New Roman"/>
          <w:color w:val="000000" w:themeColor="text1"/>
          <w:szCs w:val="28"/>
        </w:rPr>
        <w:tab/>
      </w:r>
      <w:hyperlink r:id="rId9" w:history="1">
        <w:r w:rsidR="00F13E1A" w:rsidRPr="00F27716">
          <w:rPr>
            <w:rStyle w:val="Hyperlink"/>
            <w:rFonts w:cs="Times New Roman"/>
            <w:i/>
            <w:color w:val="000000" w:themeColor="text1"/>
            <w:szCs w:val="28"/>
            <w:u w:val="none"/>
          </w:rPr>
          <w:t>https://drive.google.com/drive/folders/1vL8QczvqKO6PKUpQOAV1iycE65bJ2PMU?usp=sharing</w:t>
        </w:r>
      </w:hyperlink>
    </w:p>
    <w:p w14:paraId="1D6A338A" w14:textId="308056D3" w:rsidR="00F13E1A" w:rsidRPr="00F27716" w:rsidRDefault="00F27716" w:rsidP="00F27716">
      <w:pPr>
        <w:spacing w:before="60" w:after="0" w:line="252" w:lineRule="auto"/>
        <w:ind w:firstLine="567"/>
        <w:jc w:val="left"/>
        <w:rPr>
          <w:rFonts w:cs="Times New Roman"/>
          <w:i/>
          <w:color w:val="000000" w:themeColor="text1"/>
          <w:szCs w:val="28"/>
        </w:rPr>
      </w:pPr>
      <w:r>
        <w:rPr>
          <w:rFonts w:cs="Times New Roman"/>
          <w:color w:val="000000" w:themeColor="text1"/>
          <w:szCs w:val="28"/>
        </w:rPr>
        <w:t xml:space="preserve">+ </w:t>
      </w:r>
      <w:r w:rsidR="00F13E1A" w:rsidRPr="00F27716">
        <w:rPr>
          <w:rFonts w:cs="Times New Roman"/>
          <w:color w:val="000000" w:themeColor="text1"/>
          <w:szCs w:val="28"/>
        </w:rPr>
        <w:t xml:space="preserve">Đối với các đơn vị trực thuộc </w:t>
      </w:r>
      <w:r w:rsidR="005377D6" w:rsidRPr="00F27716">
        <w:rPr>
          <w:rFonts w:cs="Times New Roman"/>
          <w:color w:val="000000" w:themeColor="text1"/>
          <w:szCs w:val="28"/>
        </w:rPr>
        <w:t>Sở:</w:t>
      </w:r>
      <w:r w:rsidR="00F13E1A" w:rsidRPr="00F27716">
        <w:rPr>
          <w:rFonts w:cs="Times New Roman"/>
          <w:color w:val="000000" w:themeColor="text1"/>
          <w:szCs w:val="28"/>
        </w:rPr>
        <w:t xml:space="preserve"> </w:t>
      </w:r>
      <w:r w:rsidR="005377D6" w:rsidRPr="00F27716">
        <w:rPr>
          <w:rFonts w:cs="Times New Roman"/>
          <w:color w:val="000000" w:themeColor="text1"/>
          <w:szCs w:val="28"/>
        </w:rPr>
        <w:tab/>
      </w:r>
      <w:hyperlink r:id="rId10" w:history="1">
        <w:r w:rsidR="00F13E1A" w:rsidRPr="00F27716">
          <w:rPr>
            <w:rStyle w:val="Hyperlink"/>
            <w:rFonts w:cs="Times New Roman"/>
            <w:i/>
            <w:color w:val="000000" w:themeColor="text1"/>
            <w:szCs w:val="28"/>
            <w:u w:val="none"/>
          </w:rPr>
          <w:t>https://drive.google.com/drive/folders/1zXYvPtCyHGSw5KqArIGIDS_A7qDyghzM?usp=drive_link</w:t>
        </w:r>
      </w:hyperlink>
    </w:p>
    <w:p w14:paraId="58EDF92F" w14:textId="416F2E04" w:rsidR="0084112B" w:rsidRPr="00F27716" w:rsidRDefault="00F27716" w:rsidP="00F27716">
      <w:pPr>
        <w:pStyle w:val="NormalWeb"/>
        <w:spacing w:before="60" w:beforeAutospacing="0" w:after="0" w:afterAutospacing="0" w:line="252" w:lineRule="auto"/>
        <w:ind w:firstLine="720"/>
        <w:jc w:val="both"/>
        <w:rPr>
          <w:sz w:val="28"/>
          <w:szCs w:val="28"/>
          <w:shd w:val="clear" w:color="auto" w:fill="FFFFFF"/>
        </w:rPr>
      </w:pPr>
      <w:r>
        <w:rPr>
          <w:sz w:val="28"/>
          <w:szCs w:val="28"/>
          <w:shd w:val="clear" w:color="auto" w:fill="FFFFFF"/>
        </w:rPr>
        <w:t xml:space="preserve">Sở GDĐT đề nghị các đơn vị triển khai thực hiện. </w:t>
      </w:r>
      <w:r w:rsidR="000251D9" w:rsidRPr="00F27716">
        <w:rPr>
          <w:sz w:val="28"/>
          <w:szCs w:val="28"/>
          <w:shd w:val="clear" w:color="auto" w:fill="FFFFFF"/>
        </w:rPr>
        <w:t>Trong quá trình triển khai nếu có khó khăn, vướ</w:t>
      </w:r>
      <w:r>
        <w:rPr>
          <w:sz w:val="28"/>
          <w:szCs w:val="28"/>
          <w:shd w:val="clear" w:color="auto" w:fill="FFFFFF"/>
        </w:rPr>
        <w:t>ng mắc báo cáo về Sở GDĐT (qua P</w:t>
      </w:r>
      <w:r w:rsidR="000251D9" w:rsidRPr="00F27716">
        <w:rPr>
          <w:sz w:val="28"/>
          <w:szCs w:val="28"/>
          <w:shd w:val="clear" w:color="auto" w:fill="FFFFFF"/>
        </w:rPr>
        <w:t xml:space="preserve">hòng </w:t>
      </w:r>
      <w:r>
        <w:rPr>
          <w:sz w:val="28"/>
          <w:szCs w:val="28"/>
          <w:shd w:val="clear" w:color="auto" w:fill="FFFFFF"/>
        </w:rPr>
        <w:t>Giáo dục Phổ thông)</w:t>
      </w:r>
      <w:r w:rsidR="000B649D" w:rsidRPr="00F27716">
        <w:rPr>
          <w:sz w:val="28"/>
          <w:szCs w:val="28"/>
          <w:shd w:val="clear" w:color="auto" w:fill="FFFFFF"/>
          <w:lang w:val="vi-VN"/>
        </w:rPr>
        <w:t xml:space="preserve"> </w:t>
      </w:r>
      <w:r w:rsidR="000251D9" w:rsidRPr="00F27716">
        <w:rPr>
          <w:sz w:val="28"/>
          <w:szCs w:val="28"/>
          <w:shd w:val="clear" w:color="auto" w:fill="FFFFFF"/>
        </w:rPr>
        <w:t>để được hướng dẫn./.</w:t>
      </w:r>
    </w:p>
    <w:p w14:paraId="5F88DA03" w14:textId="77777777" w:rsidR="00655FBE" w:rsidRPr="00F27716" w:rsidRDefault="00655FBE" w:rsidP="00F13E1A">
      <w:pPr>
        <w:pStyle w:val="NormalWeb"/>
        <w:spacing w:before="120" w:beforeAutospacing="0" w:after="0" w:afterAutospacing="0"/>
        <w:ind w:firstLine="720"/>
        <w:jc w:val="both"/>
        <w:rPr>
          <w:sz w:val="12"/>
          <w:szCs w:val="26"/>
          <w:shd w:val="clear" w:color="auto" w:fill="FFFFFF"/>
        </w:rPr>
      </w:pPr>
    </w:p>
    <w:tbl>
      <w:tblPr>
        <w:tblW w:w="9606" w:type="dxa"/>
        <w:tblInd w:w="-135" w:type="dxa"/>
        <w:tblLook w:val="04A0" w:firstRow="1" w:lastRow="0" w:firstColumn="1" w:lastColumn="0" w:noHBand="0" w:noVBand="1"/>
      </w:tblPr>
      <w:tblGrid>
        <w:gridCol w:w="4503"/>
        <w:gridCol w:w="5103"/>
      </w:tblGrid>
      <w:tr w:rsidR="0084112B" w14:paraId="44F143AD" w14:textId="77777777" w:rsidTr="00AF69BE">
        <w:trPr>
          <w:trHeight w:val="284"/>
        </w:trPr>
        <w:tc>
          <w:tcPr>
            <w:tcW w:w="4503" w:type="dxa"/>
          </w:tcPr>
          <w:p w14:paraId="3C7D5678" w14:textId="77777777" w:rsidR="0084112B" w:rsidRDefault="000251D9">
            <w:pPr>
              <w:tabs>
                <w:tab w:val="left" w:pos="0"/>
              </w:tabs>
              <w:spacing w:before="0" w:after="0"/>
              <w:jc w:val="both"/>
              <w:rPr>
                <w:rFonts w:cs="Times New Roman"/>
                <w:b/>
                <w:i/>
                <w:sz w:val="22"/>
                <w:szCs w:val="24"/>
              </w:rPr>
            </w:pPr>
            <w:r>
              <w:rPr>
                <w:rFonts w:cs="Times New Roman"/>
                <w:b/>
                <w:i/>
                <w:sz w:val="22"/>
                <w:szCs w:val="24"/>
                <w:lang w:val="vi-VN"/>
              </w:rPr>
              <w:t>Nơi nhận:</w:t>
            </w:r>
          </w:p>
          <w:p w14:paraId="2F6AFDA1" w14:textId="6650CE6B" w:rsidR="0084112B" w:rsidRDefault="000251D9">
            <w:pPr>
              <w:tabs>
                <w:tab w:val="left" w:pos="0"/>
              </w:tabs>
              <w:spacing w:before="0" w:after="0"/>
              <w:jc w:val="both"/>
              <w:rPr>
                <w:rFonts w:cs="Times New Roman"/>
                <w:sz w:val="22"/>
                <w:lang w:val="vi-VN"/>
              </w:rPr>
            </w:pPr>
            <w:r>
              <w:rPr>
                <w:rFonts w:cs="Times New Roman"/>
                <w:sz w:val="22"/>
                <w:lang w:val="vi-VN"/>
              </w:rPr>
              <w:t>- Như trên;</w:t>
            </w:r>
          </w:p>
          <w:p w14:paraId="450BBCE8" w14:textId="22CC6707" w:rsidR="00F27716" w:rsidRPr="00F27716" w:rsidRDefault="00F27716">
            <w:pPr>
              <w:tabs>
                <w:tab w:val="left" w:pos="0"/>
              </w:tabs>
              <w:spacing w:before="0" w:after="0"/>
              <w:jc w:val="both"/>
              <w:rPr>
                <w:rFonts w:cs="Times New Roman"/>
                <w:sz w:val="22"/>
              </w:rPr>
            </w:pPr>
            <w:r>
              <w:rPr>
                <w:rFonts w:cs="Times New Roman"/>
                <w:sz w:val="22"/>
              </w:rPr>
              <w:t>- Ủy ban nhân dân xã, phường;</w:t>
            </w:r>
          </w:p>
          <w:p w14:paraId="3690E0A1" w14:textId="0ECB82B0" w:rsidR="0084112B" w:rsidRDefault="000251D9">
            <w:pPr>
              <w:tabs>
                <w:tab w:val="left" w:pos="0"/>
              </w:tabs>
              <w:spacing w:before="0" w:after="0"/>
              <w:jc w:val="both"/>
              <w:rPr>
                <w:rFonts w:cs="Times New Roman"/>
                <w:sz w:val="22"/>
              </w:rPr>
            </w:pPr>
            <w:r>
              <w:rPr>
                <w:rFonts w:cs="Times New Roman"/>
                <w:sz w:val="22"/>
                <w:lang w:val="vi-VN"/>
              </w:rPr>
              <w:t xml:space="preserve">- </w:t>
            </w:r>
            <w:r>
              <w:rPr>
                <w:rFonts w:cs="Times New Roman"/>
                <w:sz w:val="22"/>
              </w:rPr>
              <w:t>Lãnh đạo Sở</w:t>
            </w:r>
            <w:r w:rsidR="00655FBE">
              <w:rPr>
                <w:rFonts w:cs="Times New Roman"/>
                <w:sz w:val="22"/>
              </w:rPr>
              <w:t xml:space="preserve"> GD</w:t>
            </w:r>
            <w:r>
              <w:rPr>
                <w:rFonts w:cs="Times New Roman"/>
                <w:sz w:val="22"/>
              </w:rPr>
              <w:t>ĐT</w:t>
            </w:r>
            <w:r>
              <w:rPr>
                <w:rFonts w:cs="Times New Roman"/>
                <w:sz w:val="22"/>
                <w:lang w:val="vi-VN"/>
              </w:rPr>
              <w:t>;</w:t>
            </w:r>
          </w:p>
          <w:p w14:paraId="6F0663D7" w14:textId="1EA9A596" w:rsidR="0084112B" w:rsidRDefault="000251D9">
            <w:pPr>
              <w:tabs>
                <w:tab w:val="left" w:pos="0"/>
              </w:tabs>
              <w:spacing w:before="0" w:after="0"/>
              <w:jc w:val="both"/>
              <w:rPr>
                <w:rFonts w:cs="Times New Roman"/>
                <w:sz w:val="22"/>
              </w:rPr>
            </w:pPr>
            <w:r>
              <w:rPr>
                <w:rFonts w:cs="Times New Roman"/>
                <w:sz w:val="22"/>
              </w:rPr>
              <w:t xml:space="preserve">- Các phòng </w:t>
            </w:r>
            <w:r w:rsidR="00F27716">
              <w:rPr>
                <w:rFonts w:cs="Times New Roman"/>
                <w:sz w:val="22"/>
              </w:rPr>
              <w:t>thuộc</w:t>
            </w:r>
            <w:r>
              <w:rPr>
                <w:rFonts w:cs="Times New Roman"/>
                <w:sz w:val="22"/>
              </w:rPr>
              <w:t xml:space="preserve"> Sở</w:t>
            </w:r>
            <w:r w:rsidR="00655FBE">
              <w:rPr>
                <w:rFonts w:cs="Times New Roman"/>
                <w:sz w:val="22"/>
              </w:rPr>
              <w:t xml:space="preserve"> GD</w:t>
            </w:r>
            <w:r>
              <w:rPr>
                <w:rFonts w:cs="Times New Roman"/>
                <w:sz w:val="22"/>
              </w:rPr>
              <w:t>ĐT;</w:t>
            </w:r>
          </w:p>
          <w:p w14:paraId="633129C3" w14:textId="77777777" w:rsidR="0084112B" w:rsidRDefault="000251D9">
            <w:pPr>
              <w:tabs>
                <w:tab w:val="left" w:pos="0"/>
              </w:tabs>
              <w:spacing w:before="0" w:after="0"/>
              <w:jc w:val="both"/>
              <w:rPr>
                <w:rFonts w:cs="Times New Roman"/>
                <w:b/>
                <w:i/>
                <w:sz w:val="22"/>
              </w:rPr>
            </w:pPr>
            <w:r>
              <w:rPr>
                <w:rFonts w:cs="Times New Roman"/>
                <w:sz w:val="22"/>
                <w:lang w:val="vi-VN"/>
              </w:rPr>
              <w:t>- Lưu: VT, GD</w:t>
            </w:r>
            <w:r>
              <w:rPr>
                <w:rFonts w:cs="Times New Roman"/>
                <w:sz w:val="22"/>
              </w:rPr>
              <w:t>PT, ĐMC</w:t>
            </w:r>
            <w:r>
              <w:rPr>
                <w:rFonts w:cs="Times New Roman"/>
                <w:sz w:val="22"/>
                <w:lang w:val="vi-VN"/>
              </w:rPr>
              <w:t>.</w:t>
            </w:r>
          </w:p>
        </w:tc>
        <w:tc>
          <w:tcPr>
            <w:tcW w:w="5103" w:type="dxa"/>
          </w:tcPr>
          <w:p w14:paraId="701C0503" w14:textId="77777777" w:rsidR="0084112B" w:rsidRDefault="000251D9">
            <w:pPr>
              <w:tabs>
                <w:tab w:val="left" w:pos="0"/>
              </w:tabs>
              <w:spacing w:before="0" w:after="0"/>
              <w:rPr>
                <w:rFonts w:cs="Times New Roman"/>
                <w:b/>
                <w:sz w:val="27"/>
                <w:szCs w:val="28"/>
              </w:rPr>
            </w:pPr>
            <w:r>
              <w:rPr>
                <w:rFonts w:cs="Times New Roman"/>
                <w:b/>
                <w:sz w:val="27"/>
                <w:szCs w:val="28"/>
              </w:rPr>
              <w:t>K</w:t>
            </w:r>
            <w:r>
              <w:rPr>
                <w:rFonts w:cs="Times New Roman"/>
                <w:b/>
                <w:sz w:val="27"/>
                <w:szCs w:val="28"/>
                <w:lang w:val="vi-VN"/>
              </w:rPr>
              <w:t xml:space="preserve">T. </w:t>
            </w:r>
            <w:r>
              <w:rPr>
                <w:rFonts w:cs="Times New Roman"/>
                <w:b/>
                <w:sz w:val="27"/>
                <w:szCs w:val="28"/>
              </w:rPr>
              <w:t>GIÁM ĐỐC</w:t>
            </w:r>
          </w:p>
          <w:p w14:paraId="7DF948DC" w14:textId="77777777" w:rsidR="0084112B" w:rsidRDefault="000251D9">
            <w:pPr>
              <w:tabs>
                <w:tab w:val="left" w:pos="0"/>
              </w:tabs>
              <w:spacing w:before="0" w:after="0"/>
              <w:rPr>
                <w:rFonts w:cs="Times New Roman"/>
                <w:b/>
                <w:sz w:val="27"/>
                <w:szCs w:val="28"/>
              </w:rPr>
            </w:pPr>
            <w:r>
              <w:rPr>
                <w:rFonts w:cs="Times New Roman"/>
                <w:b/>
                <w:sz w:val="27"/>
                <w:szCs w:val="28"/>
              </w:rPr>
              <w:t>PHÓ GIÁM ĐỐC</w:t>
            </w:r>
          </w:p>
          <w:p w14:paraId="5F6D1B07" w14:textId="77777777" w:rsidR="0084112B" w:rsidRDefault="0084112B">
            <w:pPr>
              <w:tabs>
                <w:tab w:val="left" w:pos="0"/>
              </w:tabs>
              <w:jc w:val="both"/>
              <w:rPr>
                <w:szCs w:val="28"/>
              </w:rPr>
            </w:pPr>
          </w:p>
          <w:p w14:paraId="77B2C62A" w14:textId="77777777" w:rsidR="0084112B" w:rsidRDefault="0084112B">
            <w:pPr>
              <w:tabs>
                <w:tab w:val="left" w:pos="0"/>
              </w:tabs>
              <w:rPr>
                <w:szCs w:val="28"/>
              </w:rPr>
            </w:pPr>
          </w:p>
          <w:p w14:paraId="2069254F" w14:textId="77777777" w:rsidR="0084112B" w:rsidRDefault="0084112B">
            <w:pPr>
              <w:tabs>
                <w:tab w:val="left" w:pos="0"/>
              </w:tabs>
              <w:rPr>
                <w:rFonts w:cs="Times New Roman"/>
                <w:b/>
                <w:sz w:val="27"/>
                <w:szCs w:val="28"/>
                <w:highlight w:val="yellow"/>
              </w:rPr>
            </w:pPr>
          </w:p>
          <w:p w14:paraId="7CC8F879" w14:textId="77777777" w:rsidR="0084112B" w:rsidRDefault="000251D9">
            <w:pPr>
              <w:tabs>
                <w:tab w:val="left" w:pos="0"/>
              </w:tabs>
              <w:rPr>
                <w:rFonts w:cs="Times New Roman"/>
                <w:b/>
                <w:sz w:val="27"/>
              </w:rPr>
            </w:pPr>
            <w:r>
              <w:rPr>
                <w:rFonts w:cs="Times New Roman"/>
                <w:b/>
                <w:sz w:val="27"/>
                <w:szCs w:val="28"/>
              </w:rPr>
              <w:t>Nguyễn Thu Hương</w:t>
            </w:r>
          </w:p>
        </w:tc>
      </w:tr>
    </w:tbl>
    <w:p w14:paraId="76BE184A" w14:textId="77777777" w:rsidR="0084112B" w:rsidRDefault="0084112B" w:rsidP="00AF69BE">
      <w:pPr>
        <w:spacing w:before="0" w:after="0"/>
        <w:ind w:firstLine="567"/>
        <w:jc w:val="left"/>
        <w:rPr>
          <w:rFonts w:cs="Times New Roman"/>
        </w:rPr>
      </w:pPr>
    </w:p>
    <w:sectPr w:rsidR="0084112B" w:rsidSect="00F27716">
      <w:headerReference w:type="default" r:id="rId11"/>
      <w:pgSz w:w="11907" w:h="16840" w:code="9"/>
      <w:pgMar w:top="964" w:right="1021" w:bottom="964" w:left="158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F189A" w14:textId="77777777" w:rsidR="00E66D78" w:rsidRDefault="00E66D78">
      <w:pPr>
        <w:spacing w:before="0" w:after="0"/>
      </w:pPr>
      <w:r>
        <w:separator/>
      </w:r>
    </w:p>
  </w:endnote>
  <w:endnote w:type="continuationSeparator" w:id="0">
    <w:p w14:paraId="365D6745" w14:textId="77777777" w:rsidR="00E66D78" w:rsidRDefault="00E66D7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Bold">
    <w:panose1 w:val="02020803070505020304"/>
    <w:charset w:val="00"/>
    <w:family w:val="roman"/>
    <w:pitch w:val="default"/>
  </w:font>
  <w:font w:name="TimesNewRomanPS-BoldMT">
    <w:altName w:val="MS Gothic"/>
    <w:charset w:val="80"/>
    <w:family w:val="auto"/>
    <w:pitch w:val="default"/>
    <w:sig w:usb0="00000000" w:usb1="0000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4F2BC" w14:textId="77777777" w:rsidR="00E66D78" w:rsidRDefault="00E66D78">
      <w:pPr>
        <w:spacing w:before="0" w:after="0"/>
      </w:pPr>
      <w:r>
        <w:separator/>
      </w:r>
    </w:p>
  </w:footnote>
  <w:footnote w:type="continuationSeparator" w:id="0">
    <w:p w14:paraId="64DEDF05" w14:textId="77777777" w:rsidR="00E66D78" w:rsidRDefault="00E66D78">
      <w:pPr>
        <w:spacing w:before="0" w:after="0"/>
      </w:pPr>
      <w:r>
        <w:continuationSeparator/>
      </w:r>
    </w:p>
  </w:footnote>
  <w:footnote w:id="1">
    <w:p w14:paraId="34A2AE13" w14:textId="3F16EDAB" w:rsidR="005C03D7" w:rsidRDefault="005C03D7" w:rsidP="00B860D1">
      <w:pPr>
        <w:pStyle w:val="FootnoteText"/>
        <w:ind w:firstLine="720"/>
        <w:jc w:val="both"/>
      </w:pPr>
      <w:r>
        <w:rPr>
          <w:rStyle w:val="FootnoteReference"/>
        </w:rPr>
        <w:footnoteRef/>
      </w:r>
      <w:r>
        <w:t xml:space="preserve"> Theo Đề án “Tăng cường ứng dụng công nghệ thông tin và chuyển đổi số trong giáo dục đào tạo giai đoạn 2022-2025, định hướng đến năm 2030” ban hành kèm theo Quyết định số 131/QĐ-TTg ngày 25/01/2022 của Thủ tướng Chính phủ đến năm 2025 tỉ trọng nội dung trong chương trình giáo dục phổ thông</w:t>
      </w:r>
      <w:r w:rsidR="00B860D1">
        <w:t xml:space="preserve"> triển khai dưới hình thức trực tuyến đạt trung bình 5% ở bậc Tiểu học, 10% ở bậc trung học.</w:t>
      </w:r>
    </w:p>
  </w:footnote>
  <w:footnote w:id="2">
    <w:p w14:paraId="116CDA7C" w14:textId="4D9C867B" w:rsidR="0084112B" w:rsidRPr="008A7908" w:rsidRDefault="000251D9">
      <w:pPr>
        <w:pStyle w:val="FootnoteText"/>
        <w:ind w:firstLine="720"/>
        <w:jc w:val="both"/>
        <w:rPr>
          <w:strike/>
          <w:color w:val="FF0000"/>
          <w:lang w:val="vi-VN"/>
        </w:rPr>
      </w:pPr>
      <w:r>
        <w:rPr>
          <w:rStyle w:val="FootnoteReference"/>
        </w:rPr>
        <w:footnoteRef/>
      </w:r>
      <w:r>
        <w:t xml:space="preserve"> Thông tư số 32/2018/TT- BGDĐT ngày 26/12/2018 của Bộ GDĐT Ban hành chương trình giáo dục phổ thông (CTGDPT 2018); Thông tư số 13/2022/TT-BGDĐT ngày 03/8/2022 của Bộ trưởng Bộ GDĐT sửa đổi, bổ sung một số nội dung trong Chương trình giáo dục phổ thông ban hành kèm theo Thông tư số 32/2018/TT-BGDĐT; Công văn 5636/BGDĐT-GDTrH ngày 10/10/2023 của Bộ GDĐT về việc xây dựng kế hoạch dạy học các môn Khoa học tự nhiên, Lịch sử và Địa lý, Hoạt động Trải nghiệm, hướng </w:t>
      </w:r>
      <w:r w:rsidR="008A7908">
        <w:t>nghiệp</w:t>
      </w:r>
      <w:r w:rsidR="008A7908">
        <w:rPr>
          <w:lang w:val="vi-V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490753"/>
    </w:sdtPr>
    <w:sdtEndPr/>
    <w:sdtContent>
      <w:p w14:paraId="57A9838D" w14:textId="08FF7B45" w:rsidR="0084112B" w:rsidRDefault="000251D9">
        <w:pPr>
          <w:pStyle w:val="Header"/>
        </w:pPr>
        <w:r>
          <w:fldChar w:fldCharType="begin"/>
        </w:r>
        <w:r>
          <w:instrText>PAGE \* MERGEFORMAT</w:instrText>
        </w:r>
        <w:r>
          <w:fldChar w:fldCharType="separate"/>
        </w:r>
        <w:r w:rsidR="00F43639">
          <w:rPr>
            <w:noProof/>
          </w:rPr>
          <w:t>4</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2B7CD1"/>
    <w:multiLevelType w:val="hybridMultilevel"/>
    <w:tmpl w:val="9AE85CD4"/>
    <w:lvl w:ilvl="0" w:tplc="1D8CE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9D3AD1"/>
    <w:multiLevelType w:val="multilevel"/>
    <w:tmpl w:val="639D3AD1"/>
    <w:lvl w:ilvl="0">
      <w:start w:val="1"/>
      <w:numFmt w:val="decimal"/>
      <w:pStyle w:val="Heading1"/>
      <w:lvlText w:val="Điều %1."/>
      <w:lvlJc w:val="left"/>
      <w:pPr>
        <w:ind w:left="1620" w:hanging="353"/>
      </w:pPr>
      <w:rPr>
        <w:rFonts w:hint="default"/>
      </w:rPr>
    </w:lvl>
    <w:lvl w:ilvl="1">
      <w:start w:val="1"/>
      <w:numFmt w:val="lowerLetter"/>
      <w:lvlText w:val="%2."/>
      <w:lvlJc w:val="left"/>
      <w:pPr>
        <w:ind w:left="2340" w:hanging="353"/>
      </w:pPr>
    </w:lvl>
    <w:lvl w:ilvl="2">
      <w:start w:val="1"/>
      <w:numFmt w:val="lowerRoman"/>
      <w:lvlText w:val="%3."/>
      <w:lvlJc w:val="right"/>
      <w:pPr>
        <w:ind w:left="3060" w:hanging="173"/>
      </w:pPr>
    </w:lvl>
    <w:lvl w:ilvl="3">
      <w:start w:val="1"/>
      <w:numFmt w:val="decimal"/>
      <w:lvlText w:val="%4."/>
      <w:lvlJc w:val="left"/>
      <w:pPr>
        <w:ind w:left="3780" w:hanging="353"/>
      </w:pPr>
    </w:lvl>
    <w:lvl w:ilvl="4">
      <w:start w:val="1"/>
      <w:numFmt w:val="lowerLetter"/>
      <w:lvlText w:val="%5."/>
      <w:lvlJc w:val="left"/>
      <w:pPr>
        <w:ind w:left="4500" w:hanging="353"/>
      </w:pPr>
    </w:lvl>
    <w:lvl w:ilvl="5">
      <w:start w:val="1"/>
      <w:numFmt w:val="lowerRoman"/>
      <w:lvlText w:val="%6."/>
      <w:lvlJc w:val="right"/>
      <w:pPr>
        <w:ind w:left="5220" w:hanging="173"/>
      </w:pPr>
    </w:lvl>
    <w:lvl w:ilvl="6">
      <w:start w:val="1"/>
      <w:numFmt w:val="decimal"/>
      <w:lvlText w:val="%7."/>
      <w:lvlJc w:val="left"/>
      <w:pPr>
        <w:ind w:left="5940" w:hanging="353"/>
      </w:pPr>
    </w:lvl>
    <w:lvl w:ilvl="7">
      <w:start w:val="1"/>
      <w:numFmt w:val="lowerLetter"/>
      <w:lvlText w:val="%8."/>
      <w:lvlJc w:val="left"/>
      <w:pPr>
        <w:ind w:left="6660" w:hanging="353"/>
      </w:pPr>
    </w:lvl>
    <w:lvl w:ilvl="8">
      <w:start w:val="1"/>
      <w:numFmt w:val="lowerRoman"/>
      <w:lvlText w:val="%9."/>
      <w:lvlJc w:val="right"/>
      <w:pPr>
        <w:ind w:left="7380" w:hanging="173"/>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FED"/>
    <w:rsid w:val="000054F4"/>
    <w:rsid w:val="000251D9"/>
    <w:rsid w:val="00034DD5"/>
    <w:rsid w:val="00052864"/>
    <w:rsid w:val="00083B5C"/>
    <w:rsid w:val="00090EE4"/>
    <w:rsid w:val="0009564D"/>
    <w:rsid w:val="000A1999"/>
    <w:rsid w:val="000A39A8"/>
    <w:rsid w:val="000A6A42"/>
    <w:rsid w:val="000B649D"/>
    <w:rsid w:val="000B747A"/>
    <w:rsid w:val="000C5C33"/>
    <w:rsid w:val="000C6B62"/>
    <w:rsid w:val="000D4EB0"/>
    <w:rsid w:val="000E0670"/>
    <w:rsid w:val="000E3ADA"/>
    <w:rsid w:val="000E7A7B"/>
    <w:rsid w:val="00113BB3"/>
    <w:rsid w:val="001227A1"/>
    <w:rsid w:val="001234B4"/>
    <w:rsid w:val="00132A48"/>
    <w:rsid w:val="00132FC9"/>
    <w:rsid w:val="00137CC3"/>
    <w:rsid w:val="0015072D"/>
    <w:rsid w:val="0016033B"/>
    <w:rsid w:val="00164622"/>
    <w:rsid w:val="0017126C"/>
    <w:rsid w:val="00172014"/>
    <w:rsid w:val="0019006B"/>
    <w:rsid w:val="001B3547"/>
    <w:rsid w:val="001C479E"/>
    <w:rsid w:val="001D545D"/>
    <w:rsid w:val="001D6C2A"/>
    <w:rsid w:val="001F2823"/>
    <w:rsid w:val="001F52EA"/>
    <w:rsid w:val="002155F5"/>
    <w:rsid w:val="00222D0B"/>
    <w:rsid w:val="00240EBB"/>
    <w:rsid w:val="0025036B"/>
    <w:rsid w:val="002522B7"/>
    <w:rsid w:val="00257D5B"/>
    <w:rsid w:val="002614B1"/>
    <w:rsid w:val="00262B51"/>
    <w:rsid w:val="00264151"/>
    <w:rsid w:val="0027400A"/>
    <w:rsid w:val="002809AC"/>
    <w:rsid w:val="00283F51"/>
    <w:rsid w:val="00291ECE"/>
    <w:rsid w:val="002A79B2"/>
    <w:rsid w:val="002C2FED"/>
    <w:rsid w:val="002D464B"/>
    <w:rsid w:val="002D78EB"/>
    <w:rsid w:val="0031103E"/>
    <w:rsid w:val="00317D8B"/>
    <w:rsid w:val="00351279"/>
    <w:rsid w:val="0035483F"/>
    <w:rsid w:val="00355522"/>
    <w:rsid w:val="00357337"/>
    <w:rsid w:val="00373D5A"/>
    <w:rsid w:val="003773BA"/>
    <w:rsid w:val="00386AB2"/>
    <w:rsid w:val="003A2783"/>
    <w:rsid w:val="003A3EAA"/>
    <w:rsid w:val="003C6099"/>
    <w:rsid w:val="003C72A5"/>
    <w:rsid w:val="003D5793"/>
    <w:rsid w:val="003E35FF"/>
    <w:rsid w:val="003E7EF3"/>
    <w:rsid w:val="003F1766"/>
    <w:rsid w:val="003F3A70"/>
    <w:rsid w:val="00403AB5"/>
    <w:rsid w:val="004234CD"/>
    <w:rsid w:val="004239B8"/>
    <w:rsid w:val="00434400"/>
    <w:rsid w:val="00435005"/>
    <w:rsid w:val="00435EE2"/>
    <w:rsid w:val="00447B57"/>
    <w:rsid w:val="00484ECB"/>
    <w:rsid w:val="0049403E"/>
    <w:rsid w:val="004A0D6A"/>
    <w:rsid w:val="004B5A2D"/>
    <w:rsid w:val="004E0431"/>
    <w:rsid w:val="004F5155"/>
    <w:rsid w:val="0050286E"/>
    <w:rsid w:val="005050F6"/>
    <w:rsid w:val="0051059D"/>
    <w:rsid w:val="00532F9B"/>
    <w:rsid w:val="005377D6"/>
    <w:rsid w:val="005425D3"/>
    <w:rsid w:val="00563E53"/>
    <w:rsid w:val="00570195"/>
    <w:rsid w:val="0057731E"/>
    <w:rsid w:val="00581C3F"/>
    <w:rsid w:val="00587B9B"/>
    <w:rsid w:val="005A0A37"/>
    <w:rsid w:val="005B2FEA"/>
    <w:rsid w:val="005B5D21"/>
    <w:rsid w:val="005C03D7"/>
    <w:rsid w:val="005D18CF"/>
    <w:rsid w:val="005D41E6"/>
    <w:rsid w:val="005F1C18"/>
    <w:rsid w:val="005F468C"/>
    <w:rsid w:val="00616C14"/>
    <w:rsid w:val="00644D77"/>
    <w:rsid w:val="00655FBE"/>
    <w:rsid w:val="0066005E"/>
    <w:rsid w:val="00676C10"/>
    <w:rsid w:val="00696AB1"/>
    <w:rsid w:val="006A1192"/>
    <w:rsid w:val="006B2366"/>
    <w:rsid w:val="006D0431"/>
    <w:rsid w:val="006D21C3"/>
    <w:rsid w:val="006D3A28"/>
    <w:rsid w:val="006E067D"/>
    <w:rsid w:val="0070133B"/>
    <w:rsid w:val="0071043D"/>
    <w:rsid w:val="007168EF"/>
    <w:rsid w:val="007275BC"/>
    <w:rsid w:val="00727C54"/>
    <w:rsid w:val="00730949"/>
    <w:rsid w:val="00745784"/>
    <w:rsid w:val="007A17A2"/>
    <w:rsid w:val="007B0FAF"/>
    <w:rsid w:val="007B74A6"/>
    <w:rsid w:val="007C3C09"/>
    <w:rsid w:val="007C44EF"/>
    <w:rsid w:val="007C6054"/>
    <w:rsid w:val="007E0A4B"/>
    <w:rsid w:val="007F7359"/>
    <w:rsid w:val="00825BF9"/>
    <w:rsid w:val="00826C79"/>
    <w:rsid w:val="00835F60"/>
    <w:rsid w:val="0084112B"/>
    <w:rsid w:val="0085680F"/>
    <w:rsid w:val="00856AF0"/>
    <w:rsid w:val="008643F1"/>
    <w:rsid w:val="00867871"/>
    <w:rsid w:val="008730C1"/>
    <w:rsid w:val="00881CB7"/>
    <w:rsid w:val="008A35B8"/>
    <w:rsid w:val="008A6995"/>
    <w:rsid w:val="008A7908"/>
    <w:rsid w:val="008B3D45"/>
    <w:rsid w:val="008C1BF9"/>
    <w:rsid w:val="008E17FD"/>
    <w:rsid w:val="008E4FC7"/>
    <w:rsid w:val="008F6713"/>
    <w:rsid w:val="0091126F"/>
    <w:rsid w:val="00914F7E"/>
    <w:rsid w:val="009153D6"/>
    <w:rsid w:val="00930228"/>
    <w:rsid w:val="00956976"/>
    <w:rsid w:val="009643D8"/>
    <w:rsid w:val="00992A55"/>
    <w:rsid w:val="009C0307"/>
    <w:rsid w:val="009C180B"/>
    <w:rsid w:val="009C6676"/>
    <w:rsid w:val="009D50BB"/>
    <w:rsid w:val="00A15580"/>
    <w:rsid w:val="00A264D8"/>
    <w:rsid w:val="00A40C5A"/>
    <w:rsid w:val="00A41D71"/>
    <w:rsid w:val="00A50E34"/>
    <w:rsid w:val="00A63043"/>
    <w:rsid w:val="00A87A34"/>
    <w:rsid w:val="00A96235"/>
    <w:rsid w:val="00AA2C47"/>
    <w:rsid w:val="00AA6136"/>
    <w:rsid w:val="00AA6894"/>
    <w:rsid w:val="00AB1895"/>
    <w:rsid w:val="00AB1AC6"/>
    <w:rsid w:val="00AB1DA9"/>
    <w:rsid w:val="00AC0EB7"/>
    <w:rsid w:val="00AC72E1"/>
    <w:rsid w:val="00AC7821"/>
    <w:rsid w:val="00AD0363"/>
    <w:rsid w:val="00AF1D72"/>
    <w:rsid w:val="00AF41C9"/>
    <w:rsid w:val="00AF69BE"/>
    <w:rsid w:val="00B25FD0"/>
    <w:rsid w:val="00B31022"/>
    <w:rsid w:val="00B339F5"/>
    <w:rsid w:val="00B33BAC"/>
    <w:rsid w:val="00B41453"/>
    <w:rsid w:val="00B466D8"/>
    <w:rsid w:val="00B5043E"/>
    <w:rsid w:val="00B57243"/>
    <w:rsid w:val="00B61122"/>
    <w:rsid w:val="00B62A30"/>
    <w:rsid w:val="00B6502F"/>
    <w:rsid w:val="00B80F65"/>
    <w:rsid w:val="00B8353B"/>
    <w:rsid w:val="00B860D1"/>
    <w:rsid w:val="00BA736C"/>
    <w:rsid w:val="00BB0EA6"/>
    <w:rsid w:val="00BB7B65"/>
    <w:rsid w:val="00BC4103"/>
    <w:rsid w:val="00BE0E18"/>
    <w:rsid w:val="00C05E79"/>
    <w:rsid w:val="00C07E6A"/>
    <w:rsid w:val="00C10C19"/>
    <w:rsid w:val="00C157E3"/>
    <w:rsid w:val="00C16314"/>
    <w:rsid w:val="00C231B7"/>
    <w:rsid w:val="00C3431D"/>
    <w:rsid w:val="00C5218C"/>
    <w:rsid w:val="00C55C57"/>
    <w:rsid w:val="00C603EE"/>
    <w:rsid w:val="00C84FFB"/>
    <w:rsid w:val="00C933CE"/>
    <w:rsid w:val="00CA21FB"/>
    <w:rsid w:val="00CA27F7"/>
    <w:rsid w:val="00CA6A20"/>
    <w:rsid w:val="00CB0D1D"/>
    <w:rsid w:val="00CB5B35"/>
    <w:rsid w:val="00CC0D94"/>
    <w:rsid w:val="00CD0302"/>
    <w:rsid w:val="00CE504F"/>
    <w:rsid w:val="00CF76D8"/>
    <w:rsid w:val="00D17C30"/>
    <w:rsid w:val="00D43155"/>
    <w:rsid w:val="00D73063"/>
    <w:rsid w:val="00D73538"/>
    <w:rsid w:val="00D77837"/>
    <w:rsid w:val="00D91B30"/>
    <w:rsid w:val="00D96953"/>
    <w:rsid w:val="00DA3E46"/>
    <w:rsid w:val="00DA4A98"/>
    <w:rsid w:val="00DB3CBE"/>
    <w:rsid w:val="00DD2D4F"/>
    <w:rsid w:val="00DD36D8"/>
    <w:rsid w:val="00DF2A92"/>
    <w:rsid w:val="00DF6F88"/>
    <w:rsid w:val="00E21589"/>
    <w:rsid w:val="00E3145C"/>
    <w:rsid w:val="00E41F95"/>
    <w:rsid w:val="00E52732"/>
    <w:rsid w:val="00E5552B"/>
    <w:rsid w:val="00E61C0E"/>
    <w:rsid w:val="00E6373C"/>
    <w:rsid w:val="00E65A81"/>
    <w:rsid w:val="00E66D78"/>
    <w:rsid w:val="00E72F0C"/>
    <w:rsid w:val="00E808C1"/>
    <w:rsid w:val="00E94B6D"/>
    <w:rsid w:val="00EB7A4B"/>
    <w:rsid w:val="00EC01A8"/>
    <w:rsid w:val="00EF5233"/>
    <w:rsid w:val="00F02A97"/>
    <w:rsid w:val="00F06DDC"/>
    <w:rsid w:val="00F112F6"/>
    <w:rsid w:val="00F13E1A"/>
    <w:rsid w:val="00F27716"/>
    <w:rsid w:val="00F43639"/>
    <w:rsid w:val="00F460D3"/>
    <w:rsid w:val="00F54C92"/>
    <w:rsid w:val="00F63CBA"/>
    <w:rsid w:val="00F73965"/>
    <w:rsid w:val="00F944F6"/>
    <w:rsid w:val="00F9467A"/>
    <w:rsid w:val="00FA4C35"/>
    <w:rsid w:val="00FC31D4"/>
    <w:rsid w:val="00FD0E34"/>
    <w:rsid w:val="00FE6D15"/>
    <w:rsid w:val="496B063C"/>
    <w:rsid w:val="5AA97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5134432"/>
  <w15:docId w15:val="{B3E9C93D-E6D1-473F-B0E0-ACD62D6EF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qFormat="1"/>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pBdr>
        <w:top w:val="none" w:sz="0" w:space="0" w:color="000000"/>
        <w:left w:val="none" w:sz="0" w:space="0" w:color="000000"/>
        <w:bottom w:val="none" w:sz="0" w:space="0" w:color="000000"/>
        <w:right w:val="none" w:sz="0" w:space="0" w:color="000000"/>
        <w:between w:val="none" w:sz="0" w:space="0" w:color="000000"/>
      </w:pBdr>
      <w:spacing w:before="120" w:after="120"/>
      <w:jc w:val="center"/>
    </w:pPr>
    <w:rPr>
      <w:sz w:val="28"/>
      <w:szCs w:val="22"/>
    </w:rPr>
  </w:style>
  <w:style w:type="paragraph" w:styleId="Heading1">
    <w:name w:val="heading 1"/>
    <w:basedOn w:val="Normal"/>
    <w:next w:val="Normal"/>
    <w:qFormat/>
    <w:pPr>
      <w:keepNext/>
      <w:numPr>
        <w:numId w:val="1"/>
      </w:numPr>
      <w:jc w:val="left"/>
      <w:outlineLvl w:val="0"/>
    </w:pPr>
    <w:rPr>
      <w:rFonts w:eastAsia="Times New Roman" w:cs="Arial"/>
      <w:b/>
      <w:bCs/>
      <w:szCs w:val="32"/>
    </w:rPr>
  </w:style>
  <w:style w:type="paragraph" w:styleId="Heading2">
    <w:name w:val="heading 2"/>
    <w:basedOn w:val="Normal"/>
    <w:next w:val="Normal"/>
    <w:uiPriority w:val="9"/>
    <w:unhideWhenUsed/>
    <w:qFormat/>
    <w:pPr>
      <w:keepNext/>
      <w:keepLines/>
      <w:spacing w:before="200" w:after="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pPr>
      <w:keepNext/>
      <w:keepLines/>
      <w:spacing w:before="200" w:after="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pPr>
      <w:keepNext/>
      <w:keepLines/>
      <w:spacing w:before="200" w:after="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after="0"/>
      <w:outlineLvl w:val="4"/>
    </w:pPr>
    <w:rPr>
      <w:rFonts w:ascii="Arial" w:eastAsia="Arial" w:hAnsi="Arial" w:cs="Arial"/>
      <w:b/>
      <w:bCs/>
      <w:color w:val="444444"/>
      <w:szCs w:val="28"/>
    </w:rPr>
  </w:style>
  <w:style w:type="paragraph" w:styleId="Heading6">
    <w:name w:val="heading 6"/>
    <w:basedOn w:val="Normal"/>
    <w:next w:val="Normal"/>
    <w:uiPriority w:val="9"/>
    <w:unhideWhenUsed/>
    <w:qFormat/>
    <w:pPr>
      <w:keepNext/>
      <w:keepLines/>
      <w:spacing w:before="200" w:after="0"/>
      <w:outlineLvl w:val="5"/>
    </w:pPr>
    <w:rPr>
      <w:rFonts w:ascii="Arial" w:eastAsia="Arial" w:hAnsi="Arial" w:cs="Arial"/>
      <w:i/>
      <w:iCs/>
      <w:color w:val="232323"/>
      <w:szCs w:val="28"/>
    </w:rPr>
  </w:style>
  <w:style w:type="paragraph" w:styleId="Heading7">
    <w:name w:val="heading 7"/>
    <w:basedOn w:val="Normal"/>
    <w:next w:val="Normal"/>
    <w:uiPriority w:val="9"/>
    <w:unhideWhenUsed/>
    <w:qFormat/>
    <w:pPr>
      <w:keepNext/>
      <w:keepLines/>
      <w:spacing w:before="200" w:after="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pPr>
      <w:keepNext/>
      <w:keepLines/>
      <w:spacing w:before="200" w:after="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after="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uiPriority w:val="99"/>
    <w:semiHidden/>
    <w:unhideWhenUsed/>
    <w:pPr>
      <w:spacing w:before="0" w:after="0"/>
    </w:pPr>
    <w:rPr>
      <w:rFonts w:ascii="Tahoma" w:hAnsi="Tahoma" w:cs="Tahoma"/>
      <w:sz w:val="16"/>
      <w:szCs w:val="16"/>
    </w:rPr>
  </w:style>
  <w:style w:type="paragraph" w:styleId="BodyText">
    <w:name w:val="Body Text"/>
    <w:basedOn w:val="Normal"/>
    <w:pPr>
      <w:spacing w:before="0" w:after="0" w:line="360" w:lineRule="auto"/>
      <w:jc w:val="both"/>
    </w:pPr>
    <w:rPr>
      <w:rFonts w:ascii=".VnTime" w:eastAsia="Times New Roman" w:hAnsi=".VnTime" w:cs="Times New Roman"/>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qFormat/>
    <w:rPr>
      <w:sz w:val="20"/>
      <w:szCs w:val="20"/>
    </w:rPr>
  </w:style>
  <w:style w:type="paragraph" w:styleId="CommentSubject">
    <w:name w:val="annotation subject"/>
    <w:basedOn w:val="CommentText"/>
    <w:next w:val="CommentText"/>
    <w:uiPriority w:val="99"/>
    <w:semiHidden/>
    <w:unhideWhenUsed/>
    <w:qFormat/>
    <w:rPr>
      <w:b/>
      <w:b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pPr>
      <w:spacing w:before="0" w:after="0"/>
    </w:pPr>
    <w:rPr>
      <w:sz w:val="20"/>
      <w:szCs w:val="20"/>
    </w:rPr>
  </w:style>
  <w:style w:type="paragraph" w:styleId="Footer">
    <w:name w:val="footer"/>
    <w:basedOn w:val="Normal"/>
    <w:uiPriority w:val="99"/>
    <w:unhideWhenUsed/>
    <w:qFormat/>
    <w:pPr>
      <w:tabs>
        <w:tab w:val="center" w:pos="4680"/>
        <w:tab w:val="right" w:pos="9360"/>
      </w:tabs>
      <w:spacing w:before="0" w:after="0"/>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uiPriority w:val="99"/>
    <w:semiHidden/>
    <w:unhideWhenUsed/>
    <w:pPr>
      <w:spacing w:before="0" w:after="0"/>
    </w:pPr>
    <w:rPr>
      <w:sz w:val="20"/>
      <w:szCs w:val="20"/>
    </w:rPr>
  </w:style>
  <w:style w:type="paragraph" w:styleId="Header">
    <w:name w:val="header"/>
    <w:basedOn w:val="Normal"/>
    <w:uiPriority w:val="99"/>
    <w:unhideWhenUsed/>
    <w:pPr>
      <w:tabs>
        <w:tab w:val="center" w:pos="4680"/>
        <w:tab w:val="right" w:pos="9360"/>
      </w:tabs>
      <w:spacing w:before="0" w:after="0"/>
    </w:pPr>
  </w:style>
  <w:style w:type="character" w:styleId="Hyperlink">
    <w:name w:val="Hyperlink"/>
    <w:uiPriority w:val="99"/>
    <w:unhideWhenUsed/>
    <w:qFormat/>
    <w:rPr>
      <w:color w:val="0563C1" w:themeColor="hyperlink"/>
      <w:u w:val="single"/>
    </w:rPr>
  </w:style>
  <w:style w:type="paragraph" w:styleId="NormalWeb">
    <w:name w:val="Normal (Web)"/>
    <w:basedOn w:val="Normal"/>
    <w:uiPriority w:val="99"/>
    <w:unhideWhenUsed/>
    <w:pPr>
      <w:spacing w:before="100" w:beforeAutospacing="1" w:after="100" w:afterAutospacing="1"/>
      <w:jc w:val="left"/>
    </w:pPr>
    <w:rPr>
      <w:rFonts w:eastAsia="Times New Roman" w:cs="Times New Roman"/>
      <w:sz w:val="24"/>
      <w:szCs w:val="24"/>
    </w:rPr>
  </w:style>
  <w:style w:type="paragraph" w:styleId="Subtitle">
    <w:name w:val="Subtitle"/>
    <w:basedOn w:val="Normal"/>
    <w:next w:val="Normal"/>
    <w:uiPriority w:val="11"/>
    <w:qFormat/>
    <w:rPr>
      <w:i/>
      <w:color w:val="444444"/>
      <w:sz w:val="52"/>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NoSpacing">
    <w:name w:val="No Spacing"/>
    <w:basedOn w:val="Normal"/>
    <w:uiPriority w:val="1"/>
    <w:qFormat/>
    <w:pPr>
      <w:spacing w:after="0"/>
    </w:pPr>
    <w:rPr>
      <w:color w:val="000000"/>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qFormat/>
    <w:tblPr>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qFormat/>
    <w:tblPr>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qFormat/>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rPr>
    <w:tblPr>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rPr>
    <w:tblPr>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rPr>
    <w:tblPr>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rPr>
    <w:tblPr>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rPr>
    <w:tblPr>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rPr>
    <w:tblPr>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FootnoteTextChar">
    <w:name w:val="Footnote Text Char"/>
    <w:basedOn w:val="DefaultParagraphFont"/>
    <w:uiPriority w:val="99"/>
    <w:semiHidden/>
    <w:rPr>
      <w:sz w:val="20"/>
      <w:szCs w:val="20"/>
    </w:rPr>
  </w:style>
  <w:style w:type="character" w:customStyle="1" w:styleId="BalloonTextChar">
    <w:name w:val="Balloon Text Char"/>
    <w:basedOn w:val="DefaultParagraphFont"/>
    <w:uiPriority w:val="99"/>
    <w:semiHidden/>
    <w:rPr>
      <w:rFonts w:ascii="Tahoma" w:hAnsi="Tahoma" w:cs="Tahoma"/>
      <w:sz w:val="16"/>
      <w:szCs w:val="16"/>
    </w:rPr>
  </w:style>
  <w:style w:type="character" w:customStyle="1" w:styleId="CommentTextChar">
    <w:name w:val="Comment Text Char"/>
    <w:basedOn w:val="DefaultParagraphFont"/>
    <w:uiPriority w:val="99"/>
    <w:semiHidden/>
    <w:qFormat/>
    <w:rPr>
      <w:sz w:val="20"/>
      <w:szCs w:val="20"/>
    </w:rPr>
  </w:style>
  <w:style w:type="character" w:customStyle="1" w:styleId="CommentSubjectChar">
    <w:name w:val="Comment Subject Char"/>
    <w:basedOn w:val="CommentTextChar"/>
    <w:uiPriority w:val="99"/>
    <w:semiHidden/>
    <w:rPr>
      <w:b/>
      <w:bCs/>
      <w:sz w:val="20"/>
      <w:szCs w:val="20"/>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qFormat/>
  </w:style>
  <w:style w:type="character" w:customStyle="1" w:styleId="Heading1Char">
    <w:name w:val="Heading 1 Char"/>
    <w:basedOn w:val="DefaultParagraphFont"/>
    <w:rPr>
      <w:rFonts w:eastAsia="Times New Roman" w:cs="Arial"/>
      <w:b/>
      <w:bCs/>
      <w:szCs w:val="32"/>
    </w:rPr>
  </w:style>
  <w:style w:type="paragraph" w:styleId="ListParagraph">
    <w:name w:val="List Paragraph"/>
    <w:basedOn w:val="Normal"/>
    <w:qFormat/>
    <w:pPr>
      <w:ind w:left="720"/>
      <w:contextualSpacing/>
    </w:pPr>
  </w:style>
  <w:style w:type="table" w:customStyle="1" w:styleId="TableGrid1">
    <w:name w:val="Table Grid1"/>
    <w:basedOn w:val="TableNormal"/>
    <w:uiPriority w:val="5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1">
    <w:name w:val="Revision1"/>
    <w:hidden/>
    <w:uiPriority w:val="99"/>
    <w:semiHidden/>
    <w:qFormat/>
    <w:pPr>
      <w:pBdr>
        <w:top w:val="none" w:sz="0" w:space="0" w:color="000000"/>
        <w:left w:val="none" w:sz="0" w:space="0" w:color="000000"/>
        <w:bottom w:val="none" w:sz="0" w:space="0" w:color="000000"/>
        <w:right w:val="none" w:sz="0" w:space="0" w:color="000000"/>
        <w:between w:val="none" w:sz="0" w:space="0" w:color="000000"/>
      </w:pBdr>
    </w:pPr>
    <w:rPr>
      <w:sz w:val="28"/>
      <w:szCs w:val="22"/>
    </w:rPr>
  </w:style>
  <w:style w:type="character" w:customStyle="1" w:styleId="fontstyle01">
    <w:name w:val="fontstyle01"/>
    <w:basedOn w:val="DefaultParagraphFont"/>
    <w:qFormat/>
    <w:rPr>
      <w:rFonts w:ascii="Times New Roman" w:hAnsi="Times New Roman" w:cs="Times New Roman" w:hint="default"/>
      <w:color w:val="000000"/>
      <w:sz w:val="32"/>
      <w:szCs w:val="32"/>
    </w:rPr>
  </w:style>
  <w:style w:type="character" w:customStyle="1" w:styleId="fontstyle21">
    <w:name w:val="fontstyle21"/>
    <w:basedOn w:val="DefaultParagraphFont"/>
    <w:qFormat/>
    <w:rPr>
      <w:rFonts w:ascii="TimesNewRomanPSMT" w:hAnsi="TimesNewRomanPSMT" w:hint="default"/>
      <w:color w:val="000000"/>
      <w:sz w:val="32"/>
      <w:szCs w:val="32"/>
    </w:rPr>
  </w:style>
  <w:style w:type="character" w:customStyle="1" w:styleId="BodyTextChar">
    <w:name w:val="Body Text Char"/>
    <w:basedOn w:val="DefaultParagraphFont"/>
    <w:qFormat/>
    <w:rPr>
      <w:rFonts w:ascii=".VnTime" w:eastAsia="Times New Roman" w:hAnsi=".VnTime" w:cs="Times New Roman"/>
      <w:szCs w:val="28"/>
    </w:rPr>
  </w:style>
  <w:style w:type="character" w:customStyle="1" w:styleId="fontstyle11">
    <w:name w:val="fontstyle11"/>
    <w:basedOn w:val="DefaultParagraphFont"/>
    <w:qFormat/>
    <w:rPr>
      <w:rFonts w:ascii="TimesNewRomanPSMT" w:hAnsi="TimesNewRomanPSMT" w:hint="default"/>
      <w:color w:val="000000"/>
      <w:sz w:val="36"/>
      <w:szCs w:val="36"/>
    </w:rPr>
  </w:style>
  <w:style w:type="character" w:customStyle="1" w:styleId="EndnoteTextChar">
    <w:name w:val="Endnote Text Char"/>
    <w:basedOn w:val="DefaultParagraphFont"/>
    <w:link w:val="EndnoteText"/>
    <w:uiPriority w:val="99"/>
    <w:semiHidden/>
    <w:rPr>
      <w:sz w:val="20"/>
      <w:szCs w:val="20"/>
    </w:rPr>
  </w:style>
  <w:style w:type="character" w:styleId="FollowedHyperlink">
    <w:name w:val="FollowedHyperlink"/>
    <w:basedOn w:val="DefaultParagraphFont"/>
    <w:uiPriority w:val="99"/>
    <w:semiHidden/>
    <w:unhideWhenUsed/>
    <w:rsid w:val="009C180B"/>
    <w:rPr>
      <w:color w:val="954F72" w:themeColor="followedHyperlink"/>
      <w:u w:val="single"/>
    </w:rPr>
  </w:style>
  <w:style w:type="paragraph" w:customStyle="1" w:styleId="Default">
    <w:name w:val="Default"/>
    <w:rsid w:val="00132A48"/>
    <w:pPr>
      <w:autoSpaceDE w:val="0"/>
      <w:autoSpaceDN w:val="0"/>
      <w:adjustRightInd w:val="0"/>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drive.google.com/drive/folders/1zXYvPtCyHGSw5KqArIGIDS_A7qDyghzM?usp=drive_link" TargetMode="External"/><Relationship Id="rId4" Type="http://schemas.openxmlformats.org/officeDocument/2006/relationships/styles" Target="styles.xml"/><Relationship Id="rId9" Type="http://schemas.openxmlformats.org/officeDocument/2006/relationships/hyperlink" Target="https://drive.google.com/drive/folders/1vL8QczvqKO6PKUpQOAV1iycE65bJ2PMU?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AE440C-FD75-42D9-A871-CE92FFC79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6</Pages>
  <Words>2951</Words>
  <Characters>11010</Characters>
  <Application>Microsoft Office Word</Application>
  <DocSecurity>0</DocSecurity>
  <Lines>239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 Eli</dc:creator>
  <cp:lastModifiedBy>John Scott</cp:lastModifiedBy>
  <cp:revision>235</cp:revision>
  <dcterms:created xsi:type="dcterms:W3CDTF">2025-08-01T07:47:00Z</dcterms:created>
  <dcterms:modified xsi:type="dcterms:W3CDTF">2025-08-20T04:02:00Z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ACF6AA84D9234DFDBFEBFCB752079FF2_12</vt:lpwstr>
  </property>
</Properties>
</file>